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2912" w14:textId="77777777" w:rsidR="002514D9" w:rsidRDefault="000D0B4E" w:rsidP="002361CE">
      <w:pPr>
        <w:spacing w:after="100" w:afterAutospacing="1" w:line="240" w:lineRule="auto"/>
        <w:jc w:val="center"/>
        <w:rPr>
          <w:rFonts w:cstheme="minorHAnsi"/>
          <w:b/>
          <w:lang w:val="en-US"/>
        </w:rPr>
      </w:pPr>
      <w:r w:rsidRPr="00DA5B84">
        <w:rPr>
          <w:rFonts w:cstheme="minorHAnsi"/>
          <w:b/>
          <w:lang w:val="en-US"/>
        </w:rPr>
        <w:t xml:space="preserve">CALL FOR </w:t>
      </w:r>
      <w:r w:rsidR="009B7581" w:rsidRPr="00DA5B84">
        <w:rPr>
          <w:rFonts w:cstheme="minorHAnsi"/>
          <w:b/>
          <w:lang w:val="en-US"/>
        </w:rPr>
        <w:t>EXPRESSION OF</w:t>
      </w:r>
      <w:r w:rsidRPr="00DA5B84">
        <w:rPr>
          <w:rFonts w:cstheme="minorHAnsi"/>
          <w:b/>
          <w:lang w:val="en-US"/>
        </w:rPr>
        <w:t xml:space="preserve"> INTEREST IN PARTNERSHIP WITHIN THE </w:t>
      </w:r>
      <w:r w:rsidR="009B7581" w:rsidRPr="00DA5B84">
        <w:rPr>
          <w:rFonts w:cstheme="minorHAnsi"/>
          <w:b/>
          <w:lang w:val="en-US"/>
        </w:rPr>
        <w:t>PROGRAMME ON PROTECTION</w:t>
      </w:r>
      <w:r w:rsidR="005634B9" w:rsidRPr="00DA5B84">
        <w:rPr>
          <w:rFonts w:cstheme="minorHAnsi"/>
          <w:b/>
          <w:lang w:val="en-US"/>
        </w:rPr>
        <w:t xml:space="preserve"> OF VULNERABLE POPULATION (INCLUDING MIGRANTS, INTERNALLY DISPLACED PEOPLE</w:t>
      </w:r>
      <w:r w:rsidR="002361CE" w:rsidRPr="00DA5B84">
        <w:rPr>
          <w:rFonts w:cstheme="minorHAnsi"/>
          <w:b/>
          <w:lang w:val="en-US"/>
        </w:rPr>
        <w:t xml:space="preserve"> (IDPs)</w:t>
      </w:r>
      <w:r w:rsidR="005634B9" w:rsidRPr="00DA5B84">
        <w:rPr>
          <w:rFonts w:cstheme="minorHAnsi"/>
          <w:b/>
          <w:lang w:val="en-US"/>
        </w:rPr>
        <w:t>, VICTIMS OF TRAFFICKING</w:t>
      </w:r>
      <w:r w:rsidR="002361CE" w:rsidRPr="00DA5B84">
        <w:rPr>
          <w:rFonts w:cstheme="minorHAnsi"/>
          <w:b/>
          <w:lang w:val="en-US"/>
        </w:rPr>
        <w:t xml:space="preserve"> (</w:t>
      </w:r>
      <w:proofErr w:type="spellStart"/>
      <w:r w:rsidR="002361CE" w:rsidRPr="00DA5B84">
        <w:rPr>
          <w:rFonts w:cstheme="minorHAnsi"/>
          <w:b/>
          <w:lang w:val="en-US"/>
        </w:rPr>
        <w:t>VoTs</w:t>
      </w:r>
      <w:proofErr w:type="spellEnd"/>
      <w:r w:rsidR="002361CE" w:rsidRPr="00DA5B84">
        <w:rPr>
          <w:rFonts w:cstheme="minorHAnsi"/>
          <w:b/>
          <w:lang w:val="en-US"/>
        </w:rPr>
        <w:t>)</w:t>
      </w:r>
      <w:r w:rsidR="005634B9" w:rsidRPr="00DA5B84">
        <w:rPr>
          <w:rFonts w:cstheme="minorHAnsi"/>
          <w:b/>
          <w:lang w:val="en-US"/>
        </w:rPr>
        <w:t xml:space="preserve"> AND GENDER-BASED VIOLENCE</w:t>
      </w:r>
      <w:r w:rsidR="002361CE" w:rsidRPr="00DA5B84">
        <w:rPr>
          <w:rFonts w:cstheme="minorHAnsi"/>
          <w:b/>
          <w:lang w:val="en-US"/>
        </w:rPr>
        <w:t xml:space="preserve"> (GBVs</w:t>
      </w:r>
      <w:r w:rsidR="005634B9" w:rsidRPr="00DA5B84">
        <w:rPr>
          <w:rFonts w:cstheme="minorHAnsi"/>
          <w:b/>
          <w:lang w:val="en-US"/>
        </w:rPr>
        <w:t>)</w:t>
      </w:r>
      <w:r w:rsidR="009B7581" w:rsidRPr="00DA5B84">
        <w:rPr>
          <w:rFonts w:cstheme="minorHAnsi"/>
          <w:b/>
          <w:lang w:val="en-US"/>
        </w:rPr>
        <w:t xml:space="preserve"> AND </w:t>
      </w:r>
      <w:r w:rsidR="005634B9" w:rsidRPr="00DA5B84">
        <w:rPr>
          <w:rFonts w:cstheme="minorHAnsi"/>
          <w:b/>
          <w:lang w:val="en-US"/>
        </w:rPr>
        <w:t>PREVENTION OF PROTECTION RISKS</w:t>
      </w:r>
      <w:r w:rsidRPr="00DA5B84">
        <w:rPr>
          <w:rFonts w:cstheme="minorHAnsi"/>
          <w:b/>
          <w:lang w:val="en-US"/>
        </w:rPr>
        <w:t xml:space="preserve"> </w:t>
      </w:r>
    </w:p>
    <w:p w14:paraId="31B030DC" w14:textId="2867FEFE" w:rsidR="000D0B4E" w:rsidRPr="00DA5B84" w:rsidRDefault="002514D9" w:rsidP="002361CE">
      <w:pPr>
        <w:spacing w:after="100" w:afterAutospacing="1" w:line="240" w:lineRule="auto"/>
        <w:jc w:val="center"/>
        <w:rPr>
          <w:rFonts w:cstheme="minorHAnsi"/>
          <w:b/>
          <w:lang w:val="en-US"/>
        </w:rPr>
      </w:pPr>
      <w:r w:rsidRPr="00DA5B84">
        <w:rPr>
          <w:rFonts w:cstheme="minorHAnsi"/>
          <w:b/>
          <w:lang w:val="en-US"/>
        </w:rPr>
        <w:t>TERMS OF REFERENCE</w:t>
      </w:r>
    </w:p>
    <w:p w14:paraId="5A2400BF" w14:textId="188F06CB" w:rsidR="0058088F" w:rsidRPr="00DA5B84" w:rsidRDefault="0058088F" w:rsidP="00353232">
      <w:pPr>
        <w:spacing w:after="100" w:afterAutospacing="1" w:line="240" w:lineRule="auto"/>
        <w:jc w:val="both"/>
        <w:rPr>
          <w:rFonts w:cstheme="minorHAnsi"/>
          <w:b/>
          <w:u w:val="single"/>
          <w:lang w:val="en-US"/>
        </w:rPr>
      </w:pPr>
      <w:r w:rsidRPr="00DA5B84">
        <w:rPr>
          <w:rFonts w:cstheme="minorHAnsi"/>
          <w:b/>
          <w:u w:val="single"/>
          <w:lang w:val="en-US"/>
        </w:rPr>
        <w:t xml:space="preserve">1. </w:t>
      </w:r>
      <w:r w:rsidR="005634B9" w:rsidRPr="00DA5B84">
        <w:rPr>
          <w:rFonts w:cstheme="minorHAnsi"/>
          <w:b/>
          <w:u w:val="single"/>
          <w:lang w:val="en-US"/>
        </w:rPr>
        <w:t>INTRODUCTION</w:t>
      </w:r>
      <w:r w:rsidRPr="00DA5B84">
        <w:rPr>
          <w:rFonts w:cstheme="minorHAnsi"/>
          <w:b/>
          <w:u w:val="single"/>
          <w:lang w:val="en-US"/>
        </w:rPr>
        <w:t xml:space="preserve"> </w:t>
      </w:r>
    </w:p>
    <w:p w14:paraId="24373B6E" w14:textId="30D3A979" w:rsidR="007D03AE" w:rsidRPr="00DA5B84" w:rsidRDefault="007D03AE" w:rsidP="007D03AE">
      <w:pPr>
        <w:spacing w:line="257" w:lineRule="auto"/>
        <w:jc w:val="both"/>
        <w:rPr>
          <w:rFonts w:eastAsia="Times New Roman" w:cstheme="minorHAnsi"/>
          <w:color w:val="000000" w:themeColor="text1"/>
          <w:lang w:val="en-GB"/>
        </w:rPr>
      </w:pPr>
      <w:proofErr w:type="gramStart"/>
      <w:r w:rsidRPr="00DA5B84">
        <w:rPr>
          <w:rFonts w:eastAsia="Times New Roman" w:cstheme="minorHAnsi"/>
          <w:color w:val="000000" w:themeColor="text1"/>
          <w:lang w:val="en-GB"/>
        </w:rPr>
        <w:t>The majority of</w:t>
      </w:r>
      <w:proofErr w:type="gramEnd"/>
      <w:r w:rsidRPr="00DA5B84">
        <w:rPr>
          <w:rFonts w:eastAsia="Times New Roman" w:cstheme="minorHAnsi"/>
          <w:color w:val="000000" w:themeColor="text1"/>
          <w:lang w:val="en-GB"/>
        </w:rPr>
        <w:t xml:space="preserve"> Burundi’s humanitarian needs are caused by recurring climate-related disasters. Frequent natural disasters provoke massive displacements of persons and cause severe human and material damage, particularly in rural areas. </w:t>
      </w:r>
      <w:r w:rsidRPr="00DA5B84">
        <w:rPr>
          <w:rFonts w:eastAsia="Times New Roman" w:cstheme="minorHAnsi"/>
          <w:color w:val="000000" w:themeColor="text1"/>
          <w:lang w:val="en-US"/>
        </w:rPr>
        <w:t xml:space="preserve">The immediate displacement creates protection concerns and risks for the most vulnerable and gives space for traffickers to operate and exploit affected populations, while they search for safety and means of income to help restore their lives. </w:t>
      </w:r>
    </w:p>
    <w:p w14:paraId="725DAAB4" w14:textId="46835161" w:rsidR="000B370F" w:rsidRPr="00DA5B84" w:rsidRDefault="000B370F" w:rsidP="00353232">
      <w:pPr>
        <w:spacing w:after="100" w:afterAutospacing="1" w:line="240" w:lineRule="auto"/>
        <w:jc w:val="both"/>
        <w:rPr>
          <w:rFonts w:cstheme="minorHAnsi"/>
          <w:lang w:val="en-US"/>
        </w:rPr>
      </w:pPr>
      <w:r w:rsidRPr="00DA5B84">
        <w:rPr>
          <w:rFonts w:cstheme="minorHAnsi"/>
          <w:lang w:val="en-US"/>
        </w:rPr>
        <w:t>Human trafficking</w:t>
      </w:r>
      <w:r w:rsidR="00B61E9C" w:rsidRPr="00DA5B84">
        <w:rPr>
          <w:rFonts w:cstheme="minorHAnsi"/>
          <w:lang w:val="en-US"/>
        </w:rPr>
        <w:t>, gender-based and domestic violence, and related crimes</w:t>
      </w:r>
      <w:r w:rsidRPr="00DA5B84">
        <w:rPr>
          <w:rFonts w:cstheme="minorHAnsi"/>
          <w:lang w:val="en-US"/>
        </w:rPr>
        <w:t xml:space="preserve"> </w:t>
      </w:r>
      <w:r w:rsidR="00B61E9C" w:rsidRPr="00DA5B84">
        <w:rPr>
          <w:rFonts w:cstheme="minorHAnsi"/>
          <w:lang w:val="en-US"/>
        </w:rPr>
        <w:t xml:space="preserve">are </w:t>
      </w:r>
      <w:r w:rsidRPr="00DA5B84">
        <w:rPr>
          <w:rFonts w:cstheme="minorHAnsi"/>
          <w:lang w:val="en-US"/>
        </w:rPr>
        <w:t xml:space="preserve">a severe violation of human rights which affects the physical and psychological well-being of victims, their </w:t>
      </w:r>
      <w:proofErr w:type="gramStart"/>
      <w:r w:rsidRPr="00DA5B84">
        <w:rPr>
          <w:rFonts w:cstheme="minorHAnsi"/>
          <w:lang w:val="en-US"/>
        </w:rPr>
        <w:t>families</w:t>
      </w:r>
      <w:proofErr w:type="gramEnd"/>
      <w:r w:rsidRPr="00DA5B84">
        <w:rPr>
          <w:rFonts w:cstheme="minorHAnsi"/>
          <w:lang w:val="en-US"/>
        </w:rPr>
        <w:t xml:space="preserve"> and communities</w:t>
      </w:r>
      <w:r w:rsidR="003421CF" w:rsidRPr="00DA5B84">
        <w:rPr>
          <w:rFonts w:cstheme="minorHAnsi"/>
          <w:lang w:val="en-US"/>
        </w:rPr>
        <w:t>. It</w:t>
      </w:r>
      <w:r w:rsidRPr="00DA5B84">
        <w:rPr>
          <w:rFonts w:cstheme="minorHAnsi"/>
          <w:lang w:val="en-US"/>
        </w:rPr>
        <w:t xml:space="preserve"> undermines national security and impedes the sustainable development of the country. </w:t>
      </w:r>
    </w:p>
    <w:p w14:paraId="2F516CDF" w14:textId="51971CAA" w:rsidR="00F14068" w:rsidRPr="00DA5B84" w:rsidRDefault="00B61E9C" w:rsidP="00353232">
      <w:pPr>
        <w:spacing w:after="100" w:afterAutospacing="1" w:line="240" w:lineRule="auto"/>
        <w:jc w:val="both"/>
        <w:rPr>
          <w:rFonts w:cstheme="minorHAnsi"/>
          <w:lang w:val="en-US"/>
        </w:rPr>
      </w:pPr>
      <w:r w:rsidRPr="00DA5B84">
        <w:rPr>
          <w:rFonts w:cstheme="minorHAnsi"/>
          <w:lang w:val="en-US"/>
        </w:rPr>
        <w:t xml:space="preserve">To support IOM to implement </w:t>
      </w:r>
      <w:r w:rsidR="00922E96" w:rsidRPr="00DA5B84">
        <w:rPr>
          <w:rFonts w:cstheme="minorHAnsi"/>
          <w:lang w:val="en-US"/>
        </w:rPr>
        <w:t>its protection and prevention mainstreaming projects,</w:t>
      </w:r>
      <w:r w:rsidR="000D0B4E" w:rsidRPr="00DA5B84">
        <w:rPr>
          <w:rFonts w:cstheme="minorHAnsi"/>
          <w:lang w:val="en-US"/>
        </w:rPr>
        <w:t xml:space="preserve"> </w:t>
      </w:r>
      <w:r w:rsidR="00922E96" w:rsidRPr="00DA5B84">
        <w:rPr>
          <w:rFonts w:cstheme="minorHAnsi"/>
          <w:lang w:val="en-US"/>
        </w:rPr>
        <w:t>identify</w:t>
      </w:r>
      <w:r w:rsidR="00C01B94" w:rsidRPr="00DA5B84">
        <w:rPr>
          <w:rFonts w:cstheme="minorHAnsi"/>
          <w:lang w:val="en-US"/>
        </w:rPr>
        <w:t xml:space="preserve">, </w:t>
      </w:r>
      <w:r w:rsidR="00922E96" w:rsidRPr="00DA5B84">
        <w:rPr>
          <w:rFonts w:cstheme="minorHAnsi"/>
          <w:lang w:val="en-US"/>
        </w:rPr>
        <w:t>screen</w:t>
      </w:r>
      <w:r w:rsidR="00C01B94" w:rsidRPr="00DA5B84">
        <w:rPr>
          <w:rFonts w:cstheme="minorHAnsi"/>
          <w:lang w:val="en-US"/>
        </w:rPr>
        <w:t xml:space="preserve"> and provide required assistance to</w:t>
      </w:r>
      <w:r w:rsidR="00922E96" w:rsidRPr="00DA5B84">
        <w:rPr>
          <w:rFonts w:cstheme="minorHAnsi"/>
          <w:lang w:val="en-US"/>
        </w:rPr>
        <w:t xml:space="preserve"> the</w:t>
      </w:r>
      <w:r w:rsidR="000D0B4E" w:rsidRPr="00DA5B84">
        <w:rPr>
          <w:rFonts w:cstheme="minorHAnsi"/>
          <w:lang w:val="en-US"/>
        </w:rPr>
        <w:t xml:space="preserve"> victims and potential victims of trafficking</w:t>
      </w:r>
      <w:r w:rsidR="00922E96" w:rsidRPr="00DA5B84">
        <w:rPr>
          <w:rFonts w:cstheme="minorHAnsi"/>
          <w:lang w:val="en-US"/>
        </w:rPr>
        <w:t xml:space="preserve"> and gender-based violence</w:t>
      </w:r>
      <w:r w:rsidR="00C01B94" w:rsidRPr="00DA5B84">
        <w:rPr>
          <w:rFonts w:cstheme="minorHAnsi"/>
          <w:lang w:val="en-US"/>
        </w:rPr>
        <w:t xml:space="preserve"> (</w:t>
      </w:r>
      <w:proofErr w:type="spellStart"/>
      <w:r w:rsidR="00C01B94" w:rsidRPr="00DA5B84">
        <w:rPr>
          <w:rFonts w:cstheme="minorHAnsi"/>
          <w:lang w:val="en-US"/>
        </w:rPr>
        <w:t>VoT&amp;GVB</w:t>
      </w:r>
      <w:proofErr w:type="spellEnd"/>
      <w:r w:rsidR="00C01B94" w:rsidRPr="00DA5B84">
        <w:rPr>
          <w:rFonts w:cstheme="minorHAnsi"/>
          <w:lang w:val="en-US"/>
        </w:rPr>
        <w:t>)</w:t>
      </w:r>
      <w:r w:rsidR="00922E96" w:rsidRPr="00DA5B84">
        <w:rPr>
          <w:rFonts w:cstheme="minorHAnsi"/>
          <w:lang w:val="en-US"/>
        </w:rPr>
        <w:t>,</w:t>
      </w:r>
      <w:r w:rsidR="00C01B94" w:rsidRPr="00DA5B84">
        <w:rPr>
          <w:rFonts w:cstheme="minorHAnsi"/>
          <w:lang w:val="en-US"/>
        </w:rPr>
        <w:t xml:space="preserve"> internally displaced</w:t>
      </w:r>
      <w:r w:rsidR="00922E96" w:rsidRPr="00DA5B84">
        <w:rPr>
          <w:rFonts w:cstheme="minorHAnsi"/>
          <w:lang w:val="en-US"/>
        </w:rPr>
        <w:t xml:space="preserve"> population</w:t>
      </w:r>
      <w:r w:rsidR="00C01B94" w:rsidRPr="00DA5B84">
        <w:rPr>
          <w:rFonts w:cstheme="minorHAnsi"/>
          <w:lang w:val="en-US"/>
        </w:rPr>
        <w:t xml:space="preserve"> (IDP) and other vulnerable categories</w:t>
      </w:r>
      <w:r w:rsidR="00922E96" w:rsidRPr="00DA5B84">
        <w:rPr>
          <w:rFonts w:cstheme="minorHAnsi"/>
          <w:lang w:val="en-US"/>
        </w:rPr>
        <w:t xml:space="preserve">, provide the beneficiaries with direct and reintegration </w:t>
      </w:r>
      <w:r w:rsidR="00C01B94" w:rsidRPr="00DA5B84">
        <w:rPr>
          <w:rFonts w:cstheme="minorHAnsi"/>
          <w:lang w:val="en-US"/>
        </w:rPr>
        <w:t>support</w:t>
      </w:r>
      <w:r w:rsidR="00F14068" w:rsidRPr="00DA5B84">
        <w:rPr>
          <w:rFonts w:cstheme="minorHAnsi"/>
          <w:lang w:val="en-US"/>
        </w:rPr>
        <w:t xml:space="preserve">, </w:t>
      </w:r>
      <w:r w:rsidR="00922E96" w:rsidRPr="00DA5B84">
        <w:rPr>
          <w:rFonts w:cstheme="minorHAnsi"/>
          <w:lang w:val="en-US"/>
        </w:rPr>
        <w:t xml:space="preserve">coordinate the work with local authorities and community leaders and facilitate the development of the National referral mechanism, IOM is looking for </w:t>
      </w:r>
      <w:r w:rsidR="00071A1B" w:rsidRPr="00DA5B84">
        <w:rPr>
          <w:rFonts w:cstheme="minorHAnsi"/>
          <w:lang w:val="en-US"/>
        </w:rPr>
        <w:t>dynamic, active and experienced NGOs for partnership in project implementation.</w:t>
      </w:r>
      <w:r w:rsidR="00F22C34" w:rsidRPr="00DA5B84">
        <w:rPr>
          <w:rFonts w:cstheme="minorHAnsi"/>
          <w:lang w:val="en-US"/>
        </w:rPr>
        <w:t>.</w:t>
      </w:r>
    </w:p>
    <w:p w14:paraId="5F02DDCC" w14:textId="771F55E8" w:rsidR="00827B1D" w:rsidRPr="00DA5B84" w:rsidRDefault="00827B1D" w:rsidP="00353232">
      <w:pPr>
        <w:spacing w:after="100" w:afterAutospacing="1" w:line="240" w:lineRule="auto"/>
        <w:jc w:val="both"/>
        <w:rPr>
          <w:rFonts w:eastAsia="Times New Roman" w:cstheme="minorHAnsi"/>
          <w:lang w:val="en-GB" w:eastAsia="en-GB"/>
        </w:rPr>
      </w:pPr>
      <w:r w:rsidRPr="00DA5B84">
        <w:rPr>
          <w:rFonts w:eastAsia="Times New Roman" w:cstheme="minorHAnsi"/>
          <w:lang w:val="en-GB" w:eastAsia="en-GB"/>
        </w:rPr>
        <w:t xml:space="preserve">IOM </w:t>
      </w:r>
      <w:r w:rsidR="00071A1B" w:rsidRPr="00DA5B84">
        <w:rPr>
          <w:rFonts w:eastAsia="Times New Roman" w:cstheme="minorHAnsi"/>
          <w:lang w:val="en-GB" w:eastAsia="en-GB"/>
        </w:rPr>
        <w:t>will select</w:t>
      </w:r>
      <w:r w:rsidRPr="00DA5B84">
        <w:rPr>
          <w:rFonts w:eastAsia="Times New Roman" w:cstheme="minorHAnsi"/>
          <w:lang w:val="en-GB" w:eastAsia="en-GB"/>
        </w:rPr>
        <w:t xml:space="preserve"> </w:t>
      </w:r>
      <w:r w:rsidR="00721832">
        <w:rPr>
          <w:rFonts w:eastAsia="Times New Roman" w:cstheme="minorHAnsi"/>
          <w:lang w:val="en-GB" w:eastAsia="en-GB"/>
        </w:rPr>
        <w:t>2 (two)</w:t>
      </w:r>
      <w:r w:rsidR="009E7F7E" w:rsidRPr="00DA5B84">
        <w:rPr>
          <w:rFonts w:eastAsia="Times New Roman" w:cstheme="minorHAnsi"/>
          <w:lang w:val="en-GB" w:eastAsia="en-GB"/>
        </w:rPr>
        <w:t xml:space="preserve"> </w:t>
      </w:r>
      <w:r w:rsidRPr="00DA5B84">
        <w:rPr>
          <w:rFonts w:eastAsia="Times New Roman" w:cstheme="minorHAnsi"/>
          <w:lang w:val="en-GB" w:eastAsia="en-GB"/>
        </w:rPr>
        <w:t>NGOs</w:t>
      </w:r>
      <w:r w:rsidR="00431F7D" w:rsidRPr="00DA5B84">
        <w:rPr>
          <w:rFonts w:eastAsia="Times New Roman" w:cstheme="minorHAnsi"/>
          <w:lang w:val="en-GB" w:eastAsia="en-GB"/>
        </w:rPr>
        <w:t xml:space="preserve"> </w:t>
      </w:r>
      <w:r w:rsidR="007A066C" w:rsidRPr="00DA5B84">
        <w:rPr>
          <w:rFonts w:eastAsia="Times New Roman" w:cstheme="minorHAnsi"/>
          <w:lang w:val="en-GB" w:eastAsia="en-GB"/>
        </w:rPr>
        <w:t>which work cross</w:t>
      </w:r>
      <w:r w:rsidR="00431F7D" w:rsidRPr="00DA5B84">
        <w:rPr>
          <w:rFonts w:eastAsia="Times New Roman" w:cstheme="minorHAnsi"/>
          <w:lang w:val="en-GB" w:eastAsia="en-GB"/>
        </w:rPr>
        <w:t xml:space="preserve"> Burundi</w:t>
      </w:r>
      <w:r w:rsidRPr="00DA5B84">
        <w:rPr>
          <w:rFonts w:eastAsia="Times New Roman" w:cstheme="minorHAnsi"/>
          <w:lang w:val="en-GB" w:eastAsia="en-GB"/>
        </w:rPr>
        <w:t xml:space="preserve"> to submit Project and Budget Proposal(s) on conduction of the </w:t>
      </w:r>
      <w:r w:rsidR="00431F7D" w:rsidRPr="00DA5B84">
        <w:rPr>
          <w:rFonts w:eastAsia="Times New Roman" w:cstheme="minorHAnsi"/>
          <w:lang w:val="en-GB" w:eastAsia="en-GB"/>
        </w:rPr>
        <w:t>below</w:t>
      </w:r>
      <w:r w:rsidRPr="00DA5B84">
        <w:rPr>
          <w:rFonts w:eastAsia="Times New Roman" w:cstheme="minorHAnsi"/>
          <w:lang w:val="en-GB" w:eastAsia="en-GB"/>
        </w:rPr>
        <w:t xml:space="preserve"> activities.</w:t>
      </w:r>
    </w:p>
    <w:p w14:paraId="0C03B268" w14:textId="786E0AAE" w:rsidR="00827B1D" w:rsidRPr="00DA5B84" w:rsidRDefault="00827B1D" w:rsidP="00353232">
      <w:pPr>
        <w:spacing w:after="100" w:afterAutospacing="1" w:line="240" w:lineRule="auto"/>
        <w:jc w:val="both"/>
        <w:rPr>
          <w:rFonts w:eastAsia="Times New Roman" w:cstheme="minorHAnsi"/>
          <w:b/>
          <w:bCs/>
          <w:lang w:val="en-GB" w:eastAsia="en-GB"/>
        </w:rPr>
      </w:pPr>
      <w:r w:rsidRPr="00DA5B84">
        <w:rPr>
          <w:rFonts w:eastAsia="Times New Roman" w:cstheme="minorHAnsi"/>
          <w:lang w:val="en-GB" w:eastAsia="en-GB"/>
        </w:rPr>
        <w:t>The project will be implemented given the availability of funding.</w:t>
      </w:r>
      <w:r w:rsidR="009B2CFC" w:rsidRPr="00DA5B84">
        <w:rPr>
          <w:rFonts w:eastAsia="Times New Roman" w:cstheme="minorHAnsi"/>
          <w:lang w:val="en-GB" w:eastAsia="en-GB"/>
        </w:rPr>
        <w:t xml:space="preserve"> The time frame is </w:t>
      </w:r>
      <w:r w:rsidR="003126EC" w:rsidRPr="00DA5B84">
        <w:rPr>
          <w:rFonts w:eastAsia="Times New Roman" w:cstheme="minorHAnsi"/>
          <w:b/>
          <w:bCs/>
          <w:lang w:val="en-GB" w:eastAsia="en-GB"/>
        </w:rPr>
        <w:t>2022 - 2023</w:t>
      </w:r>
    </w:p>
    <w:p w14:paraId="3A4F9C03" w14:textId="3F3C05C3" w:rsidR="005634B9" w:rsidRPr="00DA5B84" w:rsidRDefault="0058088F" w:rsidP="00353232">
      <w:pPr>
        <w:spacing w:after="100" w:afterAutospacing="1" w:line="240" w:lineRule="auto"/>
        <w:jc w:val="both"/>
        <w:rPr>
          <w:rFonts w:cstheme="minorHAnsi"/>
          <w:b/>
          <w:u w:val="single"/>
          <w:lang w:val="en-US"/>
        </w:rPr>
      </w:pPr>
      <w:r w:rsidRPr="00DA5B84">
        <w:rPr>
          <w:rFonts w:cstheme="minorHAnsi"/>
          <w:b/>
          <w:u w:val="single"/>
          <w:lang w:val="en-US"/>
        </w:rPr>
        <w:t xml:space="preserve">2. </w:t>
      </w:r>
      <w:r w:rsidR="005634B9" w:rsidRPr="00DA5B84">
        <w:rPr>
          <w:rFonts w:cstheme="minorHAnsi"/>
          <w:b/>
          <w:u w:val="single"/>
          <w:lang w:val="en-US"/>
        </w:rPr>
        <w:t>BACKGROUND</w:t>
      </w:r>
    </w:p>
    <w:p w14:paraId="7CB5D01F" w14:textId="4D2FF8A9" w:rsidR="005634B9" w:rsidRPr="00DA5B84" w:rsidRDefault="005634B9" w:rsidP="00353232">
      <w:pPr>
        <w:spacing w:after="100" w:afterAutospacing="1" w:line="240" w:lineRule="auto"/>
        <w:jc w:val="both"/>
        <w:rPr>
          <w:rFonts w:cstheme="minorHAnsi"/>
          <w:bCs/>
          <w:lang w:val="en-US"/>
        </w:rPr>
      </w:pPr>
      <w:r w:rsidRPr="00DA5B84">
        <w:rPr>
          <w:rFonts w:cstheme="minorHAnsi"/>
          <w:bCs/>
          <w:lang w:val="en-US"/>
        </w:rPr>
        <w:t xml:space="preserve">This call for expression of interest is implemented under Migrant Protection and </w:t>
      </w:r>
      <w:r w:rsidR="002361CE" w:rsidRPr="00DA5B84">
        <w:rPr>
          <w:rFonts w:cstheme="minorHAnsi"/>
          <w:bCs/>
          <w:lang w:val="en-US"/>
        </w:rPr>
        <w:t xml:space="preserve">Assistance (MPA) </w:t>
      </w:r>
      <w:proofErr w:type="spellStart"/>
      <w:r w:rsidR="002361CE" w:rsidRPr="00DA5B84">
        <w:rPr>
          <w:rFonts w:cstheme="minorHAnsi"/>
          <w:bCs/>
          <w:lang w:val="en-US"/>
        </w:rPr>
        <w:t>Programme</w:t>
      </w:r>
      <w:proofErr w:type="spellEnd"/>
      <w:r w:rsidR="002361CE" w:rsidRPr="00DA5B84">
        <w:rPr>
          <w:rFonts w:cstheme="minorHAnsi"/>
          <w:bCs/>
          <w:lang w:val="en-US"/>
        </w:rPr>
        <w:t xml:space="preserve"> funded by various donors.</w:t>
      </w:r>
    </w:p>
    <w:p w14:paraId="3A9F88A8" w14:textId="1794B6F8" w:rsidR="0058088F" w:rsidRPr="00DA5B84" w:rsidRDefault="005634B9" w:rsidP="00353232">
      <w:pPr>
        <w:spacing w:after="100" w:afterAutospacing="1" w:line="240" w:lineRule="auto"/>
        <w:jc w:val="both"/>
        <w:rPr>
          <w:rFonts w:cstheme="minorHAnsi"/>
          <w:b/>
          <w:u w:val="single"/>
          <w:lang w:val="en-US"/>
        </w:rPr>
      </w:pPr>
      <w:r w:rsidRPr="00DA5B84">
        <w:rPr>
          <w:rFonts w:cstheme="minorHAnsi"/>
          <w:b/>
          <w:u w:val="single"/>
          <w:lang w:val="en-US"/>
        </w:rPr>
        <w:t xml:space="preserve">3. </w:t>
      </w:r>
      <w:r w:rsidR="0058088F" w:rsidRPr="00DA5B84">
        <w:rPr>
          <w:rFonts w:cstheme="minorHAnsi"/>
          <w:b/>
          <w:u w:val="single"/>
          <w:lang w:val="en-US"/>
        </w:rPr>
        <w:t xml:space="preserve">OBJECTIVE </w:t>
      </w:r>
    </w:p>
    <w:p w14:paraId="0C2B8D1C" w14:textId="6CEDD23F" w:rsidR="00353232" w:rsidRPr="00DA5B84" w:rsidRDefault="009C68AB" w:rsidP="00353232">
      <w:pPr>
        <w:spacing w:after="100" w:afterAutospacing="1" w:line="240" w:lineRule="auto"/>
        <w:jc w:val="both"/>
        <w:rPr>
          <w:rFonts w:cstheme="minorHAnsi"/>
          <w:lang w:val="en-US"/>
        </w:rPr>
      </w:pPr>
      <w:r w:rsidRPr="00DA5B84">
        <w:rPr>
          <w:rFonts w:cstheme="minorHAnsi"/>
          <w:lang w:val="en-US"/>
        </w:rPr>
        <w:t xml:space="preserve">The overall objective </w:t>
      </w:r>
      <w:r w:rsidR="003D5733" w:rsidRPr="00DA5B84">
        <w:rPr>
          <w:rFonts w:cstheme="minorHAnsi"/>
          <w:lang w:val="en-US"/>
        </w:rPr>
        <w:t xml:space="preserve">is to provide </w:t>
      </w:r>
      <w:r w:rsidR="002361CE" w:rsidRPr="00DA5B84">
        <w:rPr>
          <w:rFonts w:cstheme="minorHAnsi"/>
          <w:lang w:val="en-US"/>
        </w:rPr>
        <w:t xml:space="preserve">prevention, </w:t>
      </w:r>
      <w:proofErr w:type="gramStart"/>
      <w:r w:rsidR="002361CE" w:rsidRPr="00DA5B84">
        <w:rPr>
          <w:rFonts w:cstheme="minorHAnsi"/>
          <w:lang w:val="en-US"/>
        </w:rPr>
        <w:t>protection</w:t>
      </w:r>
      <w:proofErr w:type="gramEnd"/>
      <w:r w:rsidR="002361CE" w:rsidRPr="00DA5B84">
        <w:rPr>
          <w:rFonts w:cstheme="minorHAnsi"/>
          <w:lang w:val="en-US"/>
        </w:rPr>
        <w:t xml:space="preserve"> and </w:t>
      </w:r>
      <w:r w:rsidR="003D5733" w:rsidRPr="00DA5B84">
        <w:rPr>
          <w:rFonts w:cstheme="minorHAnsi"/>
          <w:lang w:val="en-US"/>
        </w:rPr>
        <w:t xml:space="preserve">reintegration </w:t>
      </w:r>
      <w:r w:rsidR="002361CE" w:rsidRPr="00DA5B84">
        <w:rPr>
          <w:rFonts w:cstheme="minorHAnsi"/>
          <w:lang w:val="en-US"/>
        </w:rPr>
        <w:t xml:space="preserve">services to the vulnerable population, including returnees, IPDs, </w:t>
      </w:r>
      <w:proofErr w:type="spellStart"/>
      <w:r w:rsidR="002361CE" w:rsidRPr="00DA5B84">
        <w:rPr>
          <w:rFonts w:cstheme="minorHAnsi"/>
          <w:lang w:val="en-US"/>
        </w:rPr>
        <w:t>VoT&amp;GBV</w:t>
      </w:r>
      <w:proofErr w:type="spellEnd"/>
      <w:r w:rsidR="002361CE" w:rsidRPr="00DA5B84">
        <w:rPr>
          <w:rFonts w:cstheme="minorHAnsi"/>
          <w:lang w:val="en-US"/>
        </w:rPr>
        <w:t xml:space="preserve"> </w:t>
      </w:r>
      <w:r w:rsidR="003D5733" w:rsidRPr="00DA5B84">
        <w:rPr>
          <w:rFonts w:cstheme="minorHAnsi"/>
          <w:lang w:val="en-US"/>
        </w:rPr>
        <w:t>which is buil</w:t>
      </w:r>
      <w:r w:rsidR="00BD3691" w:rsidRPr="00DA5B84">
        <w:rPr>
          <w:rFonts w:cstheme="minorHAnsi"/>
          <w:lang w:val="en-US"/>
        </w:rPr>
        <w:t>t</w:t>
      </w:r>
      <w:r w:rsidR="003D5733" w:rsidRPr="00DA5B84">
        <w:rPr>
          <w:rFonts w:cstheme="minorHAnsi"/>
          <w:lang w:val="en-US"/>
        </w:rPr>
        <w:t xml:space="preserve"> on case-by-case approach and includes, but not limited</w:t>
      </w:r>
      <w:r w:rsidR="009E7F7E" w:rsidRPr="00DA5B84">
        <w:rPr>
          <w:rFonts w:cstheme="minorHAnsi"/>
          <w:lang w:val="en-US"/>
        </w:rPr>
        <w:t xml:space="preserve"> to</w:t>
      </w:r>
      <w:r w:rsidR="00353232" w:rsidRPr="00DA5B84">
        <w:rPr>
          <w:rFonts w:cstheme="minorHAnsi"/>
          <w:lang w:val="en-US"/>
        </w:rPr>
        <w:t>:</w:t>
      </w:r>
      <w:r w:rsidR="003D5733" w:rsidRPr="00DA5B84">
        <w:rPr>
          <w:rFonts w:cstheme="minorHAnsi"/>
          <w:lang w:val="en-US"/>
        </w:rPr>
        <w:t xml:space="preserve"> </w:t>
      </w:r>
    </w:p>
    <w:p w14:paraId="510053F8" w14:textId="2846AE86" w:rsidR="00BD3691" w:rsidRPr="00DA5B84" w:rsidRDefault="002B3A29" w:rsidP="009E7F7E">
      <w:pPr>
        <w:pStyle w:val="ListParagraph"/>
        <w:numPr>
          <w:ilvl w:val="0"/>
          <w:numId w:val="14"/>
        </w:numPr>
        <w:spacing w:after="0" w:line="240" w:lineRule="auto"/>
        <w:jc w:val="both"/>
        <w:rPr>
          <w:rFonts w:cstheme="minorHAnsi"/>
          <w:lang w:val="en-US"/>
        </w:rPr>
      </w:pPr>
      <w:r w:rsidRPr="00DA5B84">
        <w:rPr>
          <w:rFonts w:cstheme="minorHAnsi"/>
          <w:lang w:val="en-US"/>
        </w:rPr>
        <w:t>s</w:t>
      </w:r>
      <w:r w:rsidR="00BD3691" w:rsidRPr="00DA5B84">
        <w:rPr>
          <w:rFonts w:cstheme="minorHAnsi"/>
          <w:lang w:val="en-US"/>
        </w:rPr>
        <w:t xml:space="preserve">ensitization of the local authorities and communities </w:t>
      </w:r>
      <w:r w:rsidRPr="00DA5B84">
        <w:rPr>
          <w:rFonts w:cstheme="minorHAnsi"/>
          <w:lang w:val="en-US"/>
        </w:rPr>
        <w:t>o</w:t>
      </w:r>
      <w:r w:rsidR="00BD3691" w:rsidRPr="00DA5B84">
        <w:rPr>
          <w:rFonts w:cstheme="minorHAnsi"/>
          <w:lang w:val="en-US"/>
        </w:rPr>
        <w:t xml:space="preserve">n protection risks and mitigating </w:t>
      </w:r>
      <w:proofErr w:type="gramStart"/>
      <w:r w:rsidR="00BD3691" w:rsidRPr="00DA5B84">
        <w:rPr>
          <w:rFonts w:cstheme="minorHAnsi"/>
          <w:lang w:val="en-US"/>
        </w:rPr>
        <w:t>measures;</w:t>
      </w:r>
      <w:proofErr w:type="gramEnd"/>
    </w:p>
    <w:p w14:paraId="4E7403DC" w14:textId="4F66D9EC" w:rsidR="00BD3691" w:rsidRPr="00DA5B84" w:rsidRDefault="002B3A29" w:rsidP="009E7F7E">
      <w:pPr>
        <w:pStyle w:val="ListParagraph"/>
        <w:numPr>
          <w:ilvl w:val="0"/>
          <w:numId w:val="14"/>
        </w:numPr>
        <w:spacing w:after="0" w:line="240" w:lineRule="auto"/>
        <w:jc w:val="both"/>
        <w:rPr>
          <w:rFonts w:cstheme="minorHAnsi"/>
          <w:lang w:val="en-US"/>
        </w:rPr>
      </w:pPr>
      <w:r w:rsidRPr="00DA5B84">
        <w:rPr>
          <w:rFonts w:cstheme="minorHAnsi"/>
          <w:lang w:val="en-US"/>
        </w:rPr>
        <w:t>b</w:t>
      </w:r>
      <w:r w:rsidR="00BD3691" w:rsidRPr="00DA5B84">
        <w:rPr>
          <w:rFonts w:cstheme="minorHAnsi"/>
          <w:lang w:val="en-US"/>
        </w:rPr>
        <w:t xml:space="preserve">uilding the capacity of the hosting communities and </w:t>
      </w:r>
      <w:r w:rsidRPr="00DA5B84">
        <w:rPr>
          <w:rFonts w:cstheme="minorHAnsi"/>
          <w:lang w:val="en-US"/>
        </w:rPr>
        <w:t xml:space="preserve">local authorities to identify the protection risks and support the vulnerable </w:t>
      </w:r>
      <w:proofErr w:type="gramStart"/>
      <w:r w:rsidRPr="00DA5B84">
        <w:rPr>
          <w:rFonts w:cstheme="minorHAnsi"/>
          <w:lang w:val="en-US"/>
        </w:rPr>
        <w:t>population</w:t>
      </w:r>
      <w:r w:rsidR="00BD3691" w:rsidRPr="00DA5B84">
        <w:rPr>
          <w:rFonts w:cstheme="minorHAnsi"/>
          <w:lang w:val="en-US"/>
        </w:rPr>
        <w:t>;</w:t>
      </w:r>
      <w:proofErr w:type="gramEnd"/>
    </w:p>
    <w:p w14:paraId="4105D040" w14:textId="30ADA55F" w:rsidR="002B3A29" w:rsidRPr="00DA5B84" w:rsidRDefault="002B3A29" w:rsidP="009E7F7E">
      <w:pPr>
        <w:pStyle w:val="ListParagraph"/>
        <w:numPr>
          <w:ilvl w:val="0"/>
          <w:numId w:val="14"/>
        </w:numPr>
        <w:spacing w:after="0" w:line="240" w:lineRule="auto"/>
        <w:jc w:val="both"/>
        <w:rPr>
          <w:rFonts w:cstheme="minorHAnsi"/>
          <w:lang w:val="en-US"/>
        </w:rPr>
      </w:pPr>
      <w:r w:rsidRPr="00DA5B84">
        <w:rPr>
          <w:rFonts w:cstheme="minorHAnsi"/>
          <w:lang w:val="en-US"/>
        </w:rPr>
        <w:t xml:space="preserve">collect and process data in Kobo on vulnerable cases and service </w:t>
      </w:r>
      <w:proofErr w:type="gramStart"/>
      <w:r w:rsidRPr="00DA5B84">
        <w:rPr>
          <w:rFonts w:cstheme="minorHAnsi"/>
          <w:lang w:val="en-US"/>
        </w:rPr>
        <w:t>roadmaps;</w:t>
      </w:r>
      <w:proofErr w:type="gramEnd"/>
    </w:p>
    <w:p w14:paraId="5D8CB92D" w14:textId="7606622C" w:rsidR="00353232" w:rsidRPr="00DA5B84" w:rsidRDefault="002B3A29" w:rsidP="009E7F7E">
      <w:pPr>
        <w:pStyle w:val="ListParagraph"/>
        <w:numPr>
          <w:ilvl w:val="0"/>
          <w:numId w:val="14"/>
        </w:numPr>
        <w:spacing w:after="0" w:line="240" w:lineRule="auto"/>
        <w:jc w:val="both"/>
        <w:rPr>
          <w:rFonts w:cstheme="minorHAnsi"/>
          <w:lang w:val="en-US"/>
        </w:rPr>
      </w:pPr>
      <w:r w:rsidRPr="00DA5B84">
        <w:rPr>
          <w:rFonts w:cstheme="minorHAnsi"/>
          <w:lang w:val="en-US"/>
        </w:rPr>
        <w:t xml:space="preserve">conduct </w:t>
      </w:r>
      <w:r w:rsidR="00BD3691" w:rsidRPr="00DA5B84">
        <w:rPr>
          <w:rFonts w:cstheme="minorHAnsi"/>
          <w:lang w:val="en-US"/>
        </w:rPr>
        <w:t xml:space="preserve">listening, </w:t>
      </w:r>
      <w:r w:rsidR="003D5733" w:rsidRPr="00DA5B84">
        <w:rPr>
          <w:rFonts w:cstheme="minorHAnsi"/>
          <w:lang w:val="en-US"/>
        </w:rPr>
        <w:t xml:space="preserve">identification and </w:t>
      </w:r>
      <w:proofErr w:type="gramStart"/>
      <w:r w:rsidR="003D5733" w:rsidRPr="00DA5B84">
        <w:rPr>
          <w:rFonts w:cstheme="minorHAnsi"/>
          <w:lang w:val="en-US"/>
        </w:rPr>
        <w:t>screening</w:t>
      </w:r>
      <w:r w:rsidR="009E7F7E" w:rsidRPr="00DA5B84">
        <w:rPr>
          <w:rFonts w:cstheme="minorHAnsi"/>
          <w:lang w:val="en-US"/>
        </w:rPr>
        <w:t>;</w:t>
      </w:r>
      <w:proofErr w:type="gramEnd"/>
      <w:r w:rsidR="003D5733" w:rsidRPr="00DA5B84">
        <w:rPr>
          <w:rFonts w:cstheme="minorHAnsi"/>
          <w:lang w:val="en-US"/>
        </w:rPr>
        <w:t xml:space="preserve"> </w:t>
      </w:r>
    </w:p>
    <w:p w14:paraId="36DEF433" w14:textId="5D60327F" w:rsidR="00431F7D" w:rsidRPr="00DA5B84" w:rsidRDefault="00431F7D" w:rsidP="009E7F7E">
      <w:pPr>
        <w:pStyle w:val="ListParagraph"/>
        <w:numPr>
          <w:ilvl w:val="0"/>
          <w:numId w:val="14"/>
        </w:numPr>
        <w:spacing w:after="0" w:line="240" w:lineRule="auto"/>
        <w:jc w:val="both"/>
        <w:rPr>
          <w:rFonts w:cstheme="minorHAnsi"/>
          <w:lang w:val="en-US"/>
        </w:rPr>
      </w:pPr>
      <w:proofErr w:type="gramStart"/>
      <w:r w:rsidRPr="00DA5B84">
        <w:rPr>
          <w:rFonts w:cstheme="minorHAnsi"/>
          <w:lang w:val="en-US"/>
        </w:rPr>
        <w:t>sheltering;</w:t>
      </w:r>
      <w:proofErr w:type="gramEnd"/>
    </w:p>
    <w:p w14:paraId="027B3611" w14:textId="77777777" w:rsidR="00353232" w:rsidRPr="00DA5B84" w:rsidRDefault="003D5733" w:rsidP="009E7F7E">
      <w:pPr>
        <w:pStyle w:val="ListParagraph"/>
        <w:numPr>
          <w:ilvl w:val="0"/>
          <w:numId w:val="14"/>
        </w:numPr>
        <w:spacing w:after="0" w:line="240" w:lineRule="auto"/>
        <w:jc w:val="both"/>
        <w:rPr>
          <w:rFonts w:cstheme="minorHAnsi"/>
          <w:lang w:val="en-US"/>
        </w:rPr>
      </w:pPr>
      <w:r w:rsidRPr="00DA5B84">
        <w:rPr>
          <w:rFonts w:cstheme="minorHAnsi"/>
          <w:lang w:val="en-US"/>
        </w:rPr>
        <w:t xml:space="preserve">medical </w:t>
      </w:r>
      <w:r w:rsidR="00353232" w:rsidRPr="00DA5B84">
        <w:rPr>
          <w:rFonts w:cstheme="minorHAnsi"/>
          <w:lang w:val="en-US"/>
        </w:rPr>
        <w:t xml:space="preserve">and psychosocial </w:t>
      </w:r>
      <w:proofErr w:type="gramStart"/>
      <w:r w:rsidR="00353232" w:rsidRPr="00DA5B84">
        <w:rPr>
          <w:rFonts w:cstheme="minorHAnsi"/>
          <w:lang w:val="en-US"/>
        </w:rPr>
        <w:t>support;</w:t>
      </w:r>
      <w:proofErr w:type="gramEnd"/>
      <w:r w:rsidRPr="00DA5B84">
        <w:rPr>
          <w:rFonts w:cstheme="minorHAnsi"/>
          <w:lang w:val="en-US"/>
        </w:rPr>
        <w:t xml:space="preserve"> </w:t>
      </w:r>
    </w:p>
    <w:p w14:paraId="731AEF6D" w14:textId="254C8B4F" w:rsidR="00353232" w:rsidRPr="00DA5B84" w:rsidRDefault="003D5733" w:rsidP="009E7F7E">
      <w:pPr>
        <w:pStyle w:val="ListParagraph"/>
        <w:numPr>
          <w:ilvl w:val="0"/>
          <w:numId w:val="14"/>
        </w:numPr>
        <w:spacing w:after="0" w:line="240" w:lineRule="auto"/>
        <w:jc w:val="both"/>
        <w:rPr>
          <w:rFonts w:cstheme="minorHAnsi"/>
          <w:lang w:val="en-US"/>
        </w:rPr>
      </w:pPr>
      <w:r w:rsidRPr="00DA5B84">
        <w:rPr>
          <w:rFonts w:cstheme="minorHAnsi"/>
          <w:lang w:val="en-US"/>
        </w:rPr>
        <w:t>humanitarian aid</w:t>
      </w:r>
      <w:r w:rsidR="009E7F7E" w:rsidRPr="00DA5B84">
        <w:rPr>
          <w:rFonts w:cstheme="minorHAnsi"/>
          <w:lang w:val="en-US"/>
        </w:rPr>
        <w:t xml:space="preserve">/family (children) </w:t>
      </w:r>
      <w:proofErr w:type="gramStart"/>
      <w:r w:rsidR="009E7F7E" w:rsidRPr="00DA5B84">
        <w:rPr>
          <w:rFonts w:cstheme="minorHAnsi"/>
          <w:lang w:val="en-US"/>
        </w:rPr>
        <w:t>support;</w:t>
      </w:r>
      <w:proofErr w:type="gramEnd"/>
    </w:p>
    <w:p w14:paraId="7A568A6F" w14:textId="27467015" w:rsidR="009E7F7E" w:rsidRPr="00DA5B84" w:rsidRDefault="003D5733" w:rsidP="009E7F7E">
      <w:pPr>
        <w:pStyle w:val="ListParagraph"/>
        <w:numPr>
          <w:ilvl w:val="0"/>
          <w:numId w:val="14"/>
        </w:numPr>
        <w:spacing w:after="0" w:line="240" w:lineRule="auto"/>
        <w:jc w:val="both"/>
        <w:rPr>
          <w:rFonts w:cstheme="minorHAnsi"/>
          <w:lang w:val="en-US"/>
        </w:rPr>
      </w:pPr>
      <w:r w:rsidRPr="00DA5B84">
        <w:rPr>
          <w:rFonts w:cstheme="minorHAnsi"/>
          <w:lang w:val="en-US"/>
        </w:rPr>
        <w:lastRenderedPageBreak/>
        <w:t xml:space="preserve">income-generating </w:t>
      </w:r>
      <w:r w:rsidR="00BD3691" w:rsidRPr="00DA5B84">
        <w:rPr>
          <w:rFonts w:cstheme="minorHAnsi"/>
          <w:lang w:val="en-US"/>
        </w:rPr>
        <w:t xml:space="preserve">orientation and </w:t>
      </w:r>
      <w:proofErr w:type="gramStart"/>
      <w:r w:rsidR="00BD3691" w:rsidRPr="00DA5B84">
        <w:rPr>
          <w:rFonts w:cstheme="minorHAnsi"/>
          <w:lang w:val="en-US"/>
        </w:rPr>
        <w:t>support</w:t>
      </w:r>
      <w:r w:rsidR="009E7F7E" w:rsidRPr="00DA5B84">
        <w:rPr>
          <w:rFonts w:cstheme="minorHAnsi"/>
          <w:lang w:val="en-US"/>
        </w:rPr>
        <w:t>;</w:t>
      </w:r>
      <w:proofErr w:type="gramEnd"/>
    </w:p>
    <w:p w14:paraId="2B3CE43A" w14:textId="23E6EA39" w:rsidR="009E7F7E" w:rsidRPr="00DA5B84" w:rsidRDefault="00BD3691" w:rsidP="009E7F7E">
      <w:pPr>
        <w:pStyle w:val="ListParagraph"/>
        <w:numPr>
          <w:ilvl w:val="0"/>
          <w:numId w:val="14"/>
        </w:numPr>
        <w:spacing w:after="0" w:line="240" w:lineRule="auto"/>
        <w:jc w:val="both"/>
        <w:rPr>
          <w:rFonts w:cstheme="minorHAnsi"/>
          <w:lang w:val="en-US"/>
        </w:rPr>
      </w:pPr>
      <w:r w:rsidRPr="00DA5B84">
        <w:rPr>
          <w:rFonts w:cstheme="minorHAnsi"/>
          <w:lang w:val="en-US"/>
        </w:rPr>
        <w:t xml:space="preserve">assistance with documents and legal </w:t>
      </w:r>
      <w:proofErr w:type="gramStart"/>
      <w:r w:rsidRPr="00DA5B84">
        <w:rPr>
          <w:rFonts w:cstheme="minorHAnsi"/>
          <w:lang w:val="en-US"/>
        </w:rPr>
        <w:t>counselling</w:t>
      </w:r>
      <w:r w:rsidR="009E7F7E" w:rsidRPr="00DA5B84">
        <w:rPr>
          <w:rFonts w:cstheme="minorHAnsi"/>
          <w:lang w:val="en-US"/>
        </w:rPr>
        <w:t>;</w:t>
      </w:r>
      <w:proofErr w:type="gramEnd"/>
    </w:p>
    <w:p w14:paraId="06112DE9" w14:textId="465795DD" w:rsidR="009E7F7E" w:rsidRPr="00DA5B84" w:rsidRDefault="002B3A29" w:rsidP="009E7F7E">
      <w:pPr>
        <w:pStyle w:val="ListParagraph"/>
        <w:numPr>
          <w:ilvl w:val="0"/>
          <w:numId w:val="14"/>
        </w:numPr>
        <w:spacing w:after="0" w:line="240" w:lineRule="auto"/>
        <w:jc w:val="both"/>
        <w:rPr>
          <w:rFonts w:cstheme="minorHAnsi"/>
          <w:lang w:val="en-US"/>
        </w:rPr>
      </w:pPr>
      <w:r w:rsidRPr="00DA5B84">
        <w:rPr>
          <w:rFonts w:cstheme="minorHAnsi"/>
          <w:lang w:val="en-US"/>
        </w:rPr>
        <w:t xml:space="preserve">awareness raising campaign through innovative and interactive </w:t>
      </w:r>
      <w:proofErr w:type="gramStart"/>
      <w:r w:rsidRPr="00DA5B84">
        <w:rPr>
          <w:rFonts w:cstheme="minorHAnsi"/>
          <w:lang w:val="en-US"/>
        </w:rPr>
        <w:t>approaches;</w:t>
      </w:r>
      <w:proofErr w:type="gramEnd"/>
    </w:p>
    <w:p w14:paraId="68D7CEBD" w14:textId="75939EE9" w:rsidR="002B3A29" w:rsidRPr="00DA5B84" w:rsidRDefault="002B3A29" w:rsidP="009E7F7E">
      <w:pPr>
        <w:pStyle w:val="ListParagraph"/>
        <w:numPr>
          <w:ilvl w:val="0"/>
          <w:numId w:val="14"/>
        </w:numPr>
        <w:spacing w:after="0" w:line="240" w:lineRule="auto"/>
        <w:jc w:val="both"/>
        <w:rPr>
          <w:rFonts w:cstheme="minorHAnsi"/>
          <w:lang w:val="en-US"/>
        </w:rPr>
      </w:pPr>
      <w:r w:rsidRPr="00DA5B84">
        <w:rPr>
          <w:rFonts w:cstheme="minorHAnsi"/>
          <w:lang w:val="en-US"/>
        </w:rPr>
        <w:t>monitoring and evaluation of the efficiency of conducted activities using the IOM-</w:t>
      </w:r>
      <w:r w:rsidR="00F65FCC" w:rsidRPr="00DA5B84">
        <w:rPr>
          <w:rFonts w:cstheme="minorHAnsi"/>
          <w:lang w:val="en-US"/>
        </w:rPr>
        <w:t>provided methodology</w:t>
      </w:r>
    </w:p>
    <w:p w14:paraId="63AF7867" w14:textId="64860F98" w:rsidR="009C68AB" w:rsidRPr="00DA5B84" w:rsidRDefault="009C68AB" w:rsidP="009E7F7E">
      <w:pPr>
        <w:spacing w:after="0" w:line="240" w:lineRule="auto"/>
        <w:jc w:val="both"/>
        <w:rPr>
          <w:rFonts w:cstheme="minorHAnsi"/>
          <w:lang w:val="en-US"/>
        </w:rPr>
      </w:pPr>
      <w:r w:rsidRPr="00DA5B84">
        <w:rPr>
          <w:rFonts w:cstheme="minorHAnsi"/>
          <w:lang w:val="en-US"/>
        </w:rPr>
        <w:t xml:space="preserve"> </w:t>
      </w:r>
    </w:p>
    <w:p w14:paraId="2A54836E" w14:textId="6C65ED32" w:rsidR="0058088F" w:rsidRPr="00DA5B84" w:rsidRDefault="00F65FCC" w:rsidP="00353232">
      <w:pPr>
        <w:spacing w:after="100" w:afterAutospacing="1" w:line="240" w:lineRule="auto"/>
        <w:jc w:val="both"/>
        <w:rPr>
          <w:rFonts w:cstheme="minorHAnsi"/>
          <w:b/>
          <w:u w:val="single"/>
          <w:lang w:val="en-US"/>
        </w:rPr>
      </w:pPr>
      <w:r w:rsidRPr="00DA5B84">
        <w:rPr>
          <w:rFonts w:cstheme="minorHAnsi"/>
          <w:b/>
          <w:u w:val="single"/>
          <w:lang w:val="en-US"/>
        </w:rPr>
        <w:t>4</w:t>
      </w:r>
      <w:r w:rsidR="0058088F" w:rsidRPr="00DA5B84">
        <w:rPr>
          <w:rFonts w:cstheme="minorHAnsi"/>
          <w:b/>
          <w:u w:val="single"/>
          <w:lang w:val="en-US"/>
        </w:rPr>
        <w:t>.</w:t>
      </w:r>
      <w:r w:rsidR="00721832">
        <w:rPr>
          <w:rFonts w:cstheme="minorHAnsi"/>
          <w:b/>
          <w:u w:val="single"/>
          <w:lang w:val="en-US"/>
        </w:rPr>
        <w:t>1.</w:t>
      </w:r>
      <w:r w:rsidR="0058088F" w:rsidRPr="00DA5B84">
        <w:rPr>
          <w:rFonts w:cstheme="minorHAnsi"/>
          <w:b/>
          <w:u w:val="single"/>
          <w:lang w:val="en-US"/>
        </w:rPr>
        <w:t xml:space="preserve"> </w:t>
      </w:r>
      <w:r w:rsidR="009E7F7E" w:rsidRPr="00DA5B84">
        <w:rPr>
          <w:rFonts w:cstheme="minorHAnsi"/>
          <w:b/>
          <w:u w:val="single"/>
          <w:lang w:val="en-US"/>
        </w:rPr>
        <w:t>REQUIREMENTS TO THE APPLICANT NGO</w:t>
      </w:r>
      <w:r w:rsidR="00721832">
        <w:rPr>
          <w:rFonts w:cstheme="minorHAnsi"/>
          <w:b/>
          <w:u w:val="single"/>
          <w:lang w:val="en-US"/>
        </w:rPr>
        <w:t>1</w:t>
      </w:r>
      <w:r w:rsidR="0058088F" w:rsidRPr="00DA5B84">
        <w:rPr>
          <w:rFonts w:cstheme="minorHAnsi"/>
          <w:b/>
          <w:u w:val="single"/>
          <w:lang w:val="en-US"/>
        </w:rPr>
        <w:t xml:space="preserve"> </w:t>
      </w:r>
    </w:p>
    <w:p w14:paraId="29795B80" w14:textId="0A378AA6" w:rsidR="009574AA" w:rsidRPr="00DA5B84" w:rsidRDefault="009E7F7E" w:rsidP="00431F7D">
      <w:pPr>
        <w:pStyle w:val="ListParagraph"/>
        <w:numPr>
          <w:ilvl w:val="0"/>
          <w:numId w:val="15"/>
        </w:numPr>
        <w:spacing w:after="0" w:line="240" w:lineRule="auto"/>
        <w:jc w:val="both"/>
        <w:rPr>
          <w:rFonts w:cstheme="minorHAnsi"/>
          <w:lang w:val="en-US"/>
        </w:rPr>
      </w:pPr>
      <w:r w:rsidRPr="00DA5B84">
        <w:rPr>
          <w:rFonts w:cstheme="minorHAnsi"/>
          <w:lang w:val="en-US"/>
        </w:rPr>
        <w:t xml:space="preserve">Registration of the organization in accordance with the legal procedures of the Republic of </w:t>
      </w:r>
      <w:proofErr w:type="gramStart"/>
      <w:r w:rsidRPr="00DA5B84">
        <w:rPr>
          <w:rFonts w:cstheme="minorHAnsi"/>
          <w:lang w:val="en-US"/>
        </w:rPr>
        <w:t>Burundi;</w:t>
      </w:r>
      <w:proofErr w:type="gramEnd"/>
    </w:p>
    <w:p w14:paraId="48DB5324" w14:textId="06AA8A78" w:rsidR="00721832" w:rsidRDefault="00182C15" w:rsidP="00F65FCC">
      <w:pPr>
        <w:pStyle w:val="ListParagraph"/>
        <w:numPr>
          <w:ilvl w:val="0"/>
          <w:numId w:val="15"/>
        </w:numPr>
        <w:spacing w:before="100" w:beforeAutospacing="1" w:after="100" w:afterAutospacing="1" w:line="240" w:lineRule="auto"/>
        <w:rPr>
          <w:rFonts w:eastAsia="Times New Roman" w:cstheme="minorHAnsi"/>
          <w:lang w:val="en-US"/>
        </w:rPr>
      </w:pPr>
      <w:r>
        <w:rPr>
          <w:rFonts w:eastAsia="Times New Roman" w:cstheme="minorHAnsi"/>
          <w:lang w:val="en-US"/>
        </w:rPr>
        <w:t>5</w:t>
      </w:r>
      <w:r w:rsidR="00721832">
        <w:rPr>
          <w:rFonts w:eastAsia="Times New Roman" w:cstheme="minorHAnsi"/>
          <w:lang w:val="en-US"/>
        </w:rPr>
        <w:t>-year experience working in prevention of trafficking in persons (TIP) and protection of victims of trafficking (</w:t>
      </w:r>
      <w:proofErr w:type="spellStart"/>
      <w:r w:rsidR="00721832">
        <w:rPr>
          <w:rFonts w:eastAsia="Times New Roman" w:cstheme="minorHAnsi"/>
          <w:lang w:val="en-US"/>
        </w:rPr>
        <w:t>VoTs</w:t>
      </w:r>
      <w:proofErr w:type="spellEnd"/>
      <w:proofErr w:type="gramStart"/>
      <w:r w:rsidR="00721832">
        <w:rPr>
          <w:rFonts w:eastAsia="Times New Roman" w:cstheme="minorHAnsi"/>
          <w:lang w:val="en-US"/>
        </w:rPr>
        <w:t>);</w:t>
      </w:r>
      <w:proofErr w:type="gramEnd"/>
    </w:p>
    <w:p w14:paraId="2A9AD1D3" w14:textId="0BD3B00B" w:rsidR="00721832" w:rsidRDefault="00721832" w:rsidP="00F65FCC">
      <w:pPr>
        <w:pStyle w:val="ListParagraph"/>
        <w:numPr>
          <w:ilvl w:val="0"/>
          <w:numId w:val="15"/>
        </w:numPr>
        <w:spacing w:before="100" w:beforeAutospacing="1" w:after="100" w:afterAutospacing="1" w:line="240" w:lineRule="auto"/>
        <w:rPr>
          <w:rFonts w:eastAsia="Times New Roman" w:cstheme="minorHAnsi"/>
          <w:lang w:val="en-US"/>
        </w:rPr>
      </w:pPr>
      <w:r>
        <w:rPr>
          <w:rFonts w:eastAsia="Times New Roman" w:cstheme="minorHAnsi"/>
          <w:lang w:val="en-US"/>
        </w:rPr>
        <w:t xml:space="preserve">Active member of </w:t>
      </w:r>
      <w:r w:rsidR="00182C15">
        <w:rPr>
          <w:rFonts w:eastAsia="Times New Roman" w:cstheme="minorHAnsi"/>
          <w:lang w:val="en-US"/>
        </w:rPr>
        <w:t>Anti-Trafficking Sub-</w:t>
      </w:r>
      <w:proofErr w:type="gramStart"/>
      <w:r w:rsidR="00182C15">
        <w:rPr>
          <w:rFonts w:eastAsia="Times New Roman" w:cstheme="minorHAnsi"/>
          <w:lang w:val="en-US"/>
        </w:rPr>
        <w:t>Sector;</w:t>
      </w:r>
      <w:proofErr w:type="gramEnd"/>
      <w:r>
        <w:rPr>
          <w:rFonts w:eastAsia="Times New Roman" w:cstheme="minorHAnsi"/>
          <w:lang w:val="en-US"/>
        </w:rPr>
        <w:t xml:space="preserve">  </w:t>
      </w:r>
    </w:p>
    <w:p w14:paraId="6C0F1258" w14:textId="275CB50F" w:rsidR="00F65FCC" w:rsidRPr="00DA5B84" w:rsidRDefault="00F65FCC" w:rsidP="00F65FCC">
      <w:pPr>
        <w:pStyle w:val="ListParagraph"/>
        <w:numPr>
          <w:ilvl w:val="0"/>
          <w:numId w:val="15"/>
        </w:numPr>
        <w:spacing w:before="100" w:beforeAutospacing="1" w:after="100" w:afterAutospacing="1" w:line="240" w:lineRule="auto"/>
        <w:rPr>
          <w:rFonts w:eastAsia="Times New Roman" w:cstheme="minorHAnsi"/>
          <w:lang w:val="en-US"/>
        </w:rPr>
      </w:pPr>
      <w:r w:rsidRPr="00DA5B84">
        <w:rPr>
          <w:rFonts w:eastAsia="Times New Roman" w:cstheme="minorHAnsi"/>
          <w:lang w:val="en-US"/>
        </w:rPr>
        <w:t xml:space="preserve">Successful former experience </w:t>
      </w:r>
      <w:r w:rsidR="007A066C" w:rsidRPr="00DA5B84">
        <w:rPr>
          <w:rFonts w:eastAsia="Times New Roman" w:cstheme="minorHAnsi"/>
          <w:lang w:val="en-US"/>
        </w:rPr>
        <w:t>of</w:t>
      </w:r>
      <w:r w:rsidRPr="00DA5B84">
        <w:rPr>
          <w:rFonts w:eastAsia="Times New Roman" w:cstheme="minorHAnsi"/>
          <w:lang w:val="en-US"/>
        </w:rPr>
        <w:t xml:space="preserve"> implementation of similar projects or components</w:t>
      </w:r>
      <w:r w:rsidR="007A066C" w:rsidRPr="00DA5B84">
        <w:rPr>
          <w:rFonts w:eastAsia="Times New Roman" w:cstheme="minorHAnsi"/>
          <w:lang w:val="en-US"/>
        </w:rPr>
        <w:t xml:space="preserve"> and partnership with UN agencies and international humanitarian NGOs</w:t>
      </w:r>
      <w:r w:rsidRPr="00DA5B84">
        <w:rPr>
          <w:rFonts w:eastAsia="Times New Roman" w:cstheme="minorHAnsi"/>
          <w:lang w:val="en-US"/>
        </w:rPr>
        <w:t xml:space="preserve">. </w:t>
      </w:r>
      <w:proofErr w:type="gramStart"/>
      <w:r w:rsidRPr="00DA5B84">
        <w:rPr>
          <w:rFonts w:eastAsia="Times New Roman" w:cstheme="minorHAnsi"/>
          <w:lang w:val="en-US"/>
        </w:rPr>
        <w:t>The majority of</w:t>
      </w:r>
      <w:proofErr w:type="gramEnd"/>
      <w:r w:rsidRPr="00DA5B84">
        <w:rPr>
          <w:rFonts w:eastAsia="Times New Roman" w:cstheme="minorHAnsi"/>
          <w:lang w:val="en-US"/>
        </w:rPr>
        <w:t xml:space="preserve"> the key professional staff should have at least </w:t>
      </w:r>
      <w:r w:rsidR="00F0069D" w:rsidRPr="00DA5B84">
        <w:rPr>
          <w:rFonts w:eastAsia="Times New Roman" w:cstheme="minorHAnsi"/>
          <w:lang w:val="en-US"/>
        </w:rPr>
        <w:t>five</w:t>
      </w:r>
      <w:r w:rsidRPr="00DA5B84">
        <w:rPr>
          <w:rFonts w:eastAsia="Times New Roman" w:cstheme="minorHAnsi"/>
          <w:lang w:val="en-US"/>
        </w:rPr>
        <w:t xml:space="preserve"> years of relevant experience.</w:t>
      </w:r>
    </w:p>
    <w:p w14:paraId="4AD83745" w14:textId="5E1DDB47" w:rsidR="009B2CFC" w:rsidRPr="00DA5B84" w:rsidRDefault="009B2CFC" w:rsidP="00431F7D">
      <w:pPr>
        <w:pStyle w:val="ListParagraph"/>
        <w:numPr>
          <w:ilvl w:val="0"/>
          <w:numId w:val="15"/>
        </w:numPr>
        <w:spacing w:after="0" w:line="240" w:lineRule="auto"/>
        <w:jc w:val="both"/>
        <w:rPr>
          <w:rFonts w:cstheme="minorHAnsi"/>
          <w:lang w:val="en-US"/>
        </w:rPr>
      </w:pPr>
      <w:r w:rsidRPr="00DA5B84">
        <w:rPr>
          <w:rFonts w:cstheme="minorHAnsi"/>
          <w:lang w:val="en-US"/>
        </w:rPr>
        <w:t xml:space="preserve">The case workers of both </w:t>
      </w:r>
      <w:proofErr w:type="gramStart"/>
      <w:r w:rsidRPr="00DA5B84">
        <w:rPr>
          <w:rFonts w:cstheme="minorHAnsi"/>
          <w:lang w:val="en-US"/>
        </w:rPr>
        <w:t>sex</w:t>
      </w:r>
      <w:proofErr w:type="gramEnd"/>
      <w:r w:rsidRPr="00DA5B84">
        <w:rPr>
          <w:rFonts w:cstheme="minorHAnsi"/>
          <w:lang w:val="en-US"/>
        </w:rPr>
        <w:t xml:space="preserve"> have </w:t>
      </w:r>
      <w:r w:rsidR="007A066C" w:rsidRPr="00DA5B84">
        <w:rPr>
          <w:rFonts w:cstheme="minorHAnsi"/>
          <w:lang w:val="en-US"/>
        </w:rPr>
        <w:t xml:space="preserve">proven </w:t>
      </w:r>
      <w:r w:rsidRPr="00DA5B84">
        <w:rPr>
          <w:rFonts w:cstheme="minorHAnsi"/>
          <w:lang w:val="en-US"/>
        </w:rPr>
        <w:t>experience working with traumatized clients;</w:t>
      </w:r>
    </w:p>
    <w:p w14:paraId="4C9F21DF" w14:textId="6BF755C6" w:rsidR="009E7F7E" w:rsidRPr="00DA5B84" w:rsidRDefault="009E7F7E" w:rsidP="00431F7D">
      <w:pPr>
        <w:pStyle w:val="ListParagraph"/>
        <w:numPr>
          <w:ilvl w:val="0"/>
          <w:numId w:val="15"/>
        </w:numPr>
        <w:spacing w:after="0" w:line="240" w:lineRule="auto"/>
        <w:jc w:val="both"/>
        <w:rPr>
          <w:rFonts w:cstheme="minorHAnsi"/>
          <w:lang w:val="en-US"/>
        </w:rPr>
      </w:pPr>
      <w:r w:rsidRPr="00DA5B84">
        <w:rPr>
          <w:rFonts w:cstheme="minorHAnsi"/>
          <w:lang w:val="en-US"/>
        </w:rPr>
        <w:t xml:space="preserve">Well-established working relations with the local authorities and </w:t>
      </w:r>
      <w:proofErr w:type="gramStart"/>
      <w:r w:rsidRPr="00DA5B84">
        <w:rPr>
          <w:rFonts w:cstheme="minorHAnsi"/>
          <w:lang w:val="en-US"/>
        </w:rPr>
        <w:t>communit</w:t>
      </w:r>
      <w:r w:rsidR="00F65FCC" w:rsidRPr="00DA5B84">
        <w:rPr>
          <w:rFonts w:cstheme="minorHAnsi"/>
          <w:lang w:val="en-US"/>
        </w:rPr>
        <w:t>ies</w:t>
      </w:r>
      <w:r w:rsidRPr="00DA5B84">
        <w:rPr>
          <w:rFonts w:cstheme="minorHAnsi"/>
          <w:lang w:val="en-US"/>
        </w:rPr>
        <w:t>;</w:t>
      </w:r>
      <w:proofErr w:type="gramEnd"/>
    </w:p>
    <w:p w14:paraId="5E3D8FB5" w14:textId="622D45C0" w:rsidR="009E7F7E" w:rsidRPr="00DA5B84" w:rsidRDefault="009E7F7E" w:rsidP="00431F7D">
      <w:pPr>
        <w:pStyle w:val="ListParagraph"/>
        <w:numPr>
          <w:ilvl w:val="0"/>
          <w:numId w:val="15"/>
        </w:numPr>
        <w:spacing w:after="0" w:line="240" w:lineRule="auto"/>
        <w:jc w:val="both"/>
        <w:rPr>
          <w:rFonts w:cstheme="minorHAnsi"/>
          <w:lang w:val="en-US"/>
        </w:rPr>
      </w:pPr>
      <w:r w:rsidRPr="00DA5B84">
        <w:rPr>
          <w:rFonts w:cstheme="minorHAnsi"/>
          <w:lang w:val="en-US"/>
        </w:rPr>
        <w:t xml:space="preserve">Knowledge and skills in documentation and </w:t>
      </w:r>
      <w:proofErr w:type="gramStart"/>
      <w:r w:rsidRPr="00DA5B84">
        <w:rPr>
          <w:rFonts w:cstheme="minorHAnsi"/>
          <w:lang w:val="en-US"/>
        </w:rPr>
        <w:t>reporting</w:t>
      </w:r>
      <w:r w:rsidR="00431F7D" w:rsidRPr="00DA5B84">
        <w:rPr>
          <w:rFonts w:cstheme="minorHAnsi"/>
          <w:lang w:val="en-US"/>
        </w:rPr>
        <w:t>;</w:t>
      </w:r>
      <w:proofErr w:type="gramEnd"/>
    </w:p>
    <w:p w14:paraId="7DD9B934" w14:textId="2E41E140" w:rsidR="003432F1" w:rsidRDefault="003432F1" w:rsidP="00431F7D">
      <w:pPr>
        <w:pStyle w:val="ListParagraph"/>
        <w:numPr>
          <w:ilvl w:val="0"/>
          <w:numId w:val="15"/>
        </w:numPr>
        <w:spacing w:after="0" w:line="240" w:lineRule="auto"/>
        <w:jc w:val="both"/>
        <w:rPr>
          <w:rFonts w:cstheme="minorHAnsi"/>
          <w:lang w:val="en-US"/>
        </w:rPr>
      </w:pPr>
      <w:r w:rsidRPr="00DA5B84">
        <w:rPr>
          <w:rFonts w:cstheme="minorHAnsi"/>
          <w:lang w:val="en-US"/>
        </w:rPr>
        <w:t>Well established experience with financial management</w:t>
      </w:r>
    </w:p>
    <w:p w14:paraId="306B1AFC" w14:textId="164B3B00" w:rsidR="00721832" w:rsidRDefault="00721832" w:rsidP="00721832">
      <w:pPr>
        <w:spacing w:after="0" w:line="240" w:lineRule="auto"/>
        <w:jc w:val="both"/>
        <w:rPr>
          <w:rFonts w:cstheme="minorHAnsi"/>
          <w:lang w:val="en-US"/>
        </w:rPr>
      </w:pPr>
    </w:p>
    <w:p w14:paraId="616FF9AE" w14:textId="29103C0A" w:rsidR="00721832" w:rsidRPr="00DA5B84" w:rsidRDefault="00721832" w:rsidP="00721832">
      <w:pPr>
        <w:spacing w:after="100" w:afterAutospacing="1" w:line="240" w:lineRule="auto"/>
        <w:jc w:val="both"/>
        <w:rPr>
          <w:rFonts w:cstheme="minorHAnsi"/>
          <w:b/>
          <w:u w:val="single"/>
          <w:lang w:val="en-US"/>
        </w:rPr>
      </w:pPr>
      <w:r w:rsidRPr="00DA5B84">
        <w:rPr>
          <w:rFonts w:cstheme="minorHAnsi"/>
          <w:b/>
          <w:u w:val="single"/>
          <w:lang w:val="en-US"/>
        </w:rPr>
        <w:t>4.</w:t>
      </w:r>
      <w:r>
        <w:rPr>
          <w:rFonts w:cstheme="minorHAnsi"/>
          <w:b/>
          <w:u w:val="single"/>
          <w:lang w:val="en-US"/>
        </w:rPr>
        <w:t>2.</w:t>
      </w:r>
      <w:r w:rsidRPr="00DA5B84">
        <w:rPr>
          <w:rFonts w:cstheme="minorHAnsi"/>
          <w:b/>
          <w:u w:val="single"/>
          <w:lang w:val="en-US"/>
        </w:rPr>
        <w:t xml:space="preserve"> REQUIREMENTS TO THE APPLICANT NGO</w:t>
      </w:r>
      <w:r>
        <w:rPr>
          <w:rFonts w:cstheme="minorHAnsi"/>
          <w:b/>
          <w:u w:val="single"/>
          <w:lang w:val="en-US"/>
        </w:rPr>
        <w:t>2</w:t>
      </w:r>
      <w:r w:rsidRPr="00DA5B84">
        <w:rPr>
          <w:rFonts w:cstheme="minorHAnsi"/>
          <w:b/>
          <w:u w:val="single"/>
          <w:lang w:val="en-US"/>
        </w:rPr>
        <w:t xml:space="preserve"> </w:t>
      </w:r>
    </w:p>
    <w:p w14:paraId="1FCA7D7A" w14:textId="77777777" w:rsidR="00721832" w:rsidRPr="00DA5B84" w:rsidRDefault="00721832" w:rsidP="00721832">
      <w:pPr>
        <w:pStyle w:val="ListParagraph"/>
        <w:numPr>
          <w:ilvl w:val="0"/>
          <w:numId w:val="15"/>
        </w:numPr>
        <w:spacing w:after="0" w:line="240" w:lineRule="auto"/>
        <w:jc w:val="both"/>
        <w:rPr>
          <w:rFonts w:cstheme="minorHAnsi"/>
          <w:lang w:val="en-US"/>
        </w:rPr>
      </w:pPr>
      <w:r w:rsidRPr="00DA5B84">
        <w:rPr>
          <w:rFonts w:cstheme="minorHAnsi"/>
          <w:lang w:val="en-US"/>
        </w:rPr>
        <w:t xml:space="preserve">Registration of the organization in accordance with the legal procedures of the Republic of </w:t>
      </w:r>
      <w:proofErr w:type="gramStart"/>
      <w:r w:rsidRPr="00DA5B84">
        <w:rPr>
          <w:rFonts w:cstheme="minorHAnsi"/>
          <w:lang w:val="en-US"/>
        </w:rPr>
        <w:t>Burundi;</w:t>
      </w:r>
      <w:proofErr w:type="gramEnd"/>
    </w:p>
    <w:p w14:paraId="31ED06A9" w14:textId="477DB3FE" w:rsidR="00182C15" w:rsidRDefault="00182C15" w:rsidP="00721832">
      <w:pPr>
        <w:pStyle w:val="ListParagraph"/>
        <w:numPr>
          <w:ilvl w:val="0"/>
          <w:numId w:val="15"/>
        </w:numPr>
        <w:spacing w:before="100" w:beforeAutospacing="1" w:after="100" w:afterAutospacing="1" w:line="240" w:lineRule="auto"/>
        <w:rPr>
          <w:rFonts w:eastAsia="Times New Roman" w:cstheme="minorHAnsi"/>
          <w:lang w:val="en-US"/>
        </w:rPr>
      </w:pPr>
      <w:r>
        <w:rPr>
          <w:rFonts w:eastAsia="Times New Roman" w:cstheme="minorHAnsi"/>
          <w:lang w:val="en-US"/>
        </w:rPr>
        <w:t>5-year experience working in Humanitarian Response to and Protection of vulnerable population, IDPs, refugees, etc.</w:t>
      </w:r>
    </w:p>
    <w:p w14:paraId="078392F1" w14:textId="77777777" w:rsidR="00182C15" w:rsidRDefault="00182C15" w:rsidP="00721832">
      <w:pPr>
        <w:pStyle w:val="ListParagraph"/>
        <w:numPr>
          <w:ilvl w:val="0"/>
          <w:numId w:val="15"/>
        </w:numPr>
        <w:spacing w:before="100" w:beforeAutospacing="1" w:after="100" w:afterAutospacing="1" w:line="240" w:lineRule="auto"/>
        <w:rPr>
          <w:rFonts w:eastAsia="Times New Roman" w:cstheme="minorHAnsi"/>
          <w:lang w:val="en-US"/>
        </w:rPr>
      </w:pPr>
      <w:r>
        <w:rPr>
          <w:rFonts w:eastAsia="Times New Roman" w:cstheme="minorHAnsi"/>
          <w:lang w:val="en-US"/>
        </w:rPr>
        <w:t xml:space="preserve">Active member of Protection Cluster </w:t>
      </w:r>
    </w:p>
    <w:p w14:paraId="363C6F10" w14:textId="3C6EF396" w:rsidR="00721832" w:rsidRPr="00DA5B84" w:rsidRDefault="00721832" w:rsidP="00721832">
      <w:pPr>
        <w:pStyle w:val="ListParagraph"/>
        <w:numPr>
          <w:ilvl w:val="0"/>
          <w:numId w:val="15"/>
        </w:numPr>
        <w:spacing w:before="100" w:beforeAutospacing="1" w:after="100" w:afterAutospacing="1" w:line="240" w:lineRule="auto"/>
        <w:rPr>
          <w:rFonts w:eastAsia="Times New Roman" w:cstheme="minorHAnsi"/>
          <w:lang w:val="en-US"/>
        </w:rPr>
      </w:pPr>
      <w:r w:rsidRPr="00DA5B84">
        <w:rPr>
          <w:rFonts w:eastAsia="Times New Roman" w:cstheme="minorHAnsi"/>
          <w:lang w:val="en-US"/>
        </w:rPr>
        <w:t xml:space="preserve">Successful former experience of implementation of similar projects or components and partnership with UN agencies and international humanitarian NGOs. </w:t>
      </w:r>
      <w:proofErr w:type="gramStart"/>
      <w:r w:rsidRPr="00DA5B84">
        <w:rPr>
          <w:rFonts w:eastAsia="Times New Roman" w:cstheme="minorHAnsi"/>
          <w:lang w:val="en-US"/>
        </w:rPr>
        <w:t>The majority of</w:t>
      </w:r>
      <w:proofErr w:type="gramEnd"/>
      <w:r w:rsidRPr="00DA5B84">
        <w:rPr>
          <w:rFonts w:eastAsia="Times New Roman" w:cstheme="minorHAnsi"/>
          <w:lang w:val="en-US"/>
        </w:rPr>
        <w:t xml:space="preserve"> the key professional staff should have at least five years of relevant experience.</w:t>
      </w:r>
    </w:p>
    <w:p w14:paraId="358CF811" w14:textId="77777777" w:rsidR="00721832" w:rsidRPr="00DA5B84" w:rsidRDefault="00721832" w:rsidP="00721832">
      <w:pPr>
        <w:pStyle w:val="ListParagraph"/>
        <w:numPr>
          <w:ilvl w:val="0"/>
          <w:numId w:val="15"/>
        </w:numPr>
        <w:spacing w:after="0" w:line="240" w:lineRule="auto"/>
        <w:jc w:val="both"/>
        <w:rPr>
          <w:rFonts w:cstheme="minorHAnsi"/>
          <w:lang w:val="en-US"/>
        </w:rPr>
      </w:pPr>
      <w:r w:rsidRPr="00DA5B84">
        <w:rPr>
          <w:rFonts w:cstheme="minorHAnsi"/>
          <w:lang w:val="en-US"/>
        </w:rPr>
        <w:t xml:space="preserve">The case workers of both </w:t>
      </w:r>
      <w:proofErr w:type="gramStart"/>
      <w:r w:rsidRPr="00DA5B84">
        <w:rPr>
          <w:rFonts w:cstheme="minorHAnsi"/>
          <w:lang w:val="en-US"/>
        </w:rPr>
        <w:t>sex</w:t>
      </w:r>
      <w:proofErr w:type="gramEnd"/>
      <w:r w:rsidRPr="00DA5B84">
        <w:rPr>
          <w:rFonts w:cstheme="minorHAnsi"/>
          <w:lang w:val="en-US"/>
        </w:rPr>
        <w:t xml:space="preserve"> have proven experience working with traumatized clients;</w:t>
      </w:r>
    </w:p>
    <w:p w14:paraId="7C157F5C" w14:textId="77777777" w:rsidR="00721832" w:rsidRPr="00DA5B84" w:rsidRDefault="00721832" w:rsidP="00721832">
      <w:pPr>
        <w:pStyle w:val="ListParagraph"/>
        <w:numPr>
          <w:ilvl w:val="0"/>
          <w:numId w:val="15"/>
        </w:numPr>
        <w:spacing w:after="0" w:line="240" w:lineRule="auto"/>
        <w:jc w:val="both"/>
        <w:rPr>
          <w:rFonts w:cstheme="minorHAnsi"/>
          <w:lang w:val="en-US"/>
        </w:rPr>
      </w:pPr>
      <w:r w:rsidRPr="00DA5B84">
        <w:rPr>
          <w:rFonts w:cstheme="minorHAnsi"/>
          <w:lang w:val="en-US"/>
        </w:rPr>
        <w:t xml:space="preserve">Well-established working relations with the local authorities and </w:t>
      </w:r>
      <w:proofErr w:type="gramStart"/>
      <w:r w:rsidRPr="00DA5B84">
        <w:rPr>
          <w:rFonts w:cstheme="minorHAnsi"/>
          <w:lang w:val="en-US"/>
        </w:rPr>
        <w:t>communities;</w:t>
      </w:r>
      <w:proofErr w:type="gramEnd"/>
    </w:p>
    <w:p w14:paraId="5FC3EECC" w14:textId="77777777" w:rsidR="00721832" w:rsidRPr="00DA5B84" w:rsidRDefault="00721832" w:rsidP="00721832">
      <w:pPr>
        <w:pStyle w:val="ListParagraph"/>
        <w:numPr>
          <w:ilvl w:val="0"/>
          <w:numId w:val="15"/>
        </w:numPr>
        <w:spacing w:after="0" w:line="240" w:lineRule="auto"/>
        <w:jc w:val="both"/>
        <w:rPr>
          <w:rFonts w:cstheme="minorHAnsi"/>
          <w:lang w:val="en-US"/>
        </w:rPr>
      </w:pPr>
      <w:r w:rsidRPr="00DA5B84">
        <w:rPr>
          <w:rFonts w:cstheme="minorHAnsi"/>
          <w:lang w:val="en-US"/>
        </w:rPr>
        <w:t xml:space="preserve">Knowledge and skills in documentation and </w:t>
      </w:r>
      <w:proofErr w:type="gramStart"/>
      <w:r w:rsidRPr="00DA5B84">
        <w:rPr>
          <w:rFonts w:cstheme="minorHAnsi"/>
          <w:lang w:val="en-US"/>
        </w:rPr>
        <w:t>reporting;</w:t>
      </w:r>
      <w:proofErr w:type="gramEnd"/>
    </w:p>
    <w:p w14:paraId="7AACE40B" w14:textId="77777777" w:rsidR="00721832" w:rsidRPr="00DA5B84" w:rsidRDefault="00721832" w:rsidP="00721832">
      <w:pPr>
        <w:pStyle w:val="ListParagraph"/>
        <w:numPr>
          <w:ilvl w:val="0"/>
          <w:numId w:val="15"/>
        </w:numPr>
        <w:spacing w:after="0" w:line="240" w:lineRule="auto"/>
        <w:jc w:val="both"/>
        <w:rPr>
          <w:rFonts w:cstheme="minorHAnsi"/>
          <w:lang w:val="en-US"/>
        </w:rPr>
      </w:pPr>
      <w:r w:rsidRPr="00DA5B84">
        <w:rPr>
          <w:rFonts w:cstheme="minorHAnsi"/>
          <w:lang w:val="en-US"/>
        </w:rPr>
        <w:t>Well established experience with financial management</w:t>
      </w:r>
    </w:p>
    <w:p w14:paraId="5F231F2D" w14:textId="77777777" w:rsidR="00721832" w:rsidRPr="00721832" w:rsidRDefault="00721832" w:rsidP="00721832">
      <w:pPr>
        <w:spacing w:after="0" w:line="240" w:lineRule="auto"/>
        <w:jc w:val="both"/>
        <w:rPr>
          <w:rFonts w:cstheme="minorHAnsi"/>
          <w:lang w:val="en-US"/>
        </w:rPr>
      </w:pPr>
    </w:p>
    <w:p w14:paraId="61EEF40D" w14:textId="3A38CE65" w:rsidR="00215D56" w:rsidRPr="00DA5B84" w:rsidRDefault="00215D56" w:rsidP="00215D56">
      <w:pPr>
        <w:spacing w:after="0" w:line="240" w:lineRule="auto"/>
        <w:jc w:val="both"/>
        <w:rPr>
          <w:rFonts w:cstheme="minorHAnsi"/>
          <w:lang w:val="en-US"/>
        </w:rPr>
      </w:pPr>
    </w:p>
    <w:p w14:paraId="1172E742" w14:textId="65A70464" w:rsidR="0072442A" w:rsidRPr="00DA5B84" w:rsidRDefault="0072442A" w:rsidP="0072442A">
      <w:pPr>
        <w:rPr>
          <w:rFonts w:cstheme="minorHAnsi"/>
          <w:u w:val="single"/>
        </w:rPr>
      </w:pPr>
      <w:r w:rsidRPr="00DA5B84">
        <w:rPr>
          <w:rFonts w:cstheme="minorHAnsi"/>
          <w:b/>
          <w:u w:val="single"/>
          <w:lang w:val="en-US"/>
        </w:rPr>
        <w:t xml:space="preserve">5. </w:t>
      </w:r>
      <w:r w:rsidRPr="00DA5B84">
        <w:rPr>
          <w:rFonts w:cstheme="minorHAnsi"/>
          <w:b/>
          <w:bCs/>
          <w:u w:val="single"/>
        </w:rPr>
        <w:t>SELECTION CRITERIA</w:t>
      </w:r>
    </w:p>
    <w:tbl>
      <w:tblPr>
        <w:tblW w:w="0" w:type="auto"/>
        <w:tblCellSpacing w:w="0" w:type="dxa"/>
        <w:tblInd w:w="90" w:type="dxa"/>
        <w:tblCellMar>
          <w:left w:w="0" w:type="dxa"/>
          <w:right w:w="0" w:type="dxa"/>
        </w:tblCellMar>
        <w:tblLook w:val="04A0" w:firstRow="1" w:lastRow="0" w:firstColumn="1" w:lastColumn="0" w:noHBand="0" w:noVBand="1"/>
      </w:tblPr>
      <w:tblGrid>
        <w:gridCol w:w="3240"/>
        <w:gridCol w:w="4890"/>
        <w:gridCol w:w="900"/>
      </w:tblGrid>
      <w:tr w:rsidR="0072442A" w:rsidRPr="00DA5B84" w14:paraId="591D59E2" w14:textId="77777777" w:rsidTr="0072442A">
        <w:trPr>
          <w:trHeight w:val="360"/>
          <w:tblCellSpacing w:w="0" w:type="dxa"/>
        </w:trPr>
        <w:tc>
          <w:tcPr>
            <w:tcW w:w="3240" w:type="dxa"/>
            <w:shd w:val="clear" w:color="auto" w:fill="D9D9D9" w:themeFill="background1" w:themeFillShade="D9"/>
            <w:vAlign w:val="center"/>
            <w:hideMark/>
          </w:tcPr>
          <w:p w14:paraId="001E7DE3" w14:textId="77777777" w:rsidR="0072442A" w:rsidRPr="00DA5B84" w:rsidRDefault="0072442A" w:rsidP="00884649">
            <w:pPr>
              <w:rPr>
                <w:rFonts w:cstheme="minorHAnsi"/>
              </w:rPr>
            </w:pPr>
            <w:r w:rsidRPr="00DA5B84">
              <w:rPr>
                <w:rFonts w:cstheme="minorHAnsi"/>
              </w:rPr>
              <w:t>Name</w:t>
            </w:r>
          </w:p>
        </w:tc>
        <w:tc>
          <w:tcPr>
            <w:tcW w:w="4890" w:type="dxa"/>
            <w:shd w:val="clear" w:color="auto" w:fill="D9D9D9" w:themeFill="background1" w:themeFillShade="D9"/>
            <w:vAlign w:val="center"/>
            <w:hideMark/>
          </w:tcPr>
          <w:p w14:paraId="2CD015B4" w14:textId="77777777" w:rsidR="0072442A" w:rsidRPr="00DA5B84" w:rsidRDefault="0072442A" w:rsidP="00884649">
            <w:pPr>
              <w:rPr>
                <w:rFonts w:cstheme="minorHAnsi"/>
              </w:rPr>
            </w:pPr>
            <w:r w:rsidRPr="00DA5B84">
              <w:rPr>
                <w:rFonts w:cstheme="minorHAnsi"/>
              </w:rPr>
              <w:t>Description</w:t>
            </w:r>
          </w:p>
        </w:tc>
        <w:tc>
          <w:tcPr>
            <w:tcW w:w="900" w:type="dxa"/>
            <w:shd w:val="clear" w:color="auto" w:fill="D9D9D9" w:themeFill="background1" w:themeFillShade="D9"/>
            <w:vAlign w:val="center"/>
            <w:hideMark/>
          </w:tcPr>
          <w:p w14:paraId="45DD629F" w14:textId="77777777" w:rsidR="0072442A" w:rsidRPr="00DA5B84" w:rsidRDefault="0072442A" w:rsidP="00884649">
            <w:pPr>
              <w:rPr>
                <w:rFonts w:cstheme="minorHAnsi"/>
              </w:rPr>
            </w:pPr>
            <w:r w:rsidRPr="00DA5B84">
              <w:rPr>
                <w:rFonts w:cstheme="minorHAnsi"/>
              </w:rPr>
              <w:t>Weight</w:t>
            </w:r>
          </w:p>
        </w:tc>
      </w:tr>
      <w:tr w:rsidR="0072442A" w:rsidRPr="00DA5B84" w14:paraId="24301BC0" w14:textId="77777777" w:rsidTr="0072442A">
        <w:trPr>
          <w:trHeight w:val="855"/>
          <w:tblCellSpacing w:w="0" w:type="dxa"/>
        </w:trPr>
        <w:tc>
          <w:tcPr>
            <w:tcW w:w="3240" w:type="dxa"/>
            <w:hideMark/>
          </w:tcPr>
          <w:p w14:paraId="74B1641B" w14:textId="77777777" w:rsidR="0072442A" w:rsidRPr="00DA5B84" w:rsidRDefault="0072442A" w:rsidP="0072442A">
            <w:pPr>
              <w:rPr>
                <w:rFonts w:cstheme="minorHAnsi"/>
                <w:lang w:val="en-US"/>
              </w:rPr>
            </w:pPr>
            <w:r w:rsidRPr="00DA5B84">
              <w:rPr>
                <w:rFonts w:cstheme="minorHAnsi"/>
                <w:lang w:val="en-US"/>
              </w:rPr>
              <w:t>Relevance of proposal to achieving expected results</w:t>
            </w:r>
          </w:p>
        </w:tc>
        <w:tc>
          <w:tcPr>
            <w:tcW w:w="4890" w:type="dxa"/>
            <w:shd w:val="clear" w:color="auto" w:fill="F2F2F2" w:themeFill="background1" w:themeFillShade="F2"/>
            <w:hideMark/>
          </w:tcPr>
          <w:p w14:paraId="545A6315" w14:textId="77777777" w:rsidR="0072442A" w:rsidRPr="00DA5B84" w:rsidRDefault="0072442A" w:rsidP="0072442A">
            <w:pPr>
              <w:rPr>
                <w:rFonts w:cstheme="minorHAnsi"/>
                <w:lang w:val="en-US"/>
              </w:rPr>
            </w:pPr>
            <w:r w:rsidRPr="00DA5B84">
              <w:rPr>
                <w:rFonts w:cstheme="minorHAnsi"/>
                <w:lang w:val="en-US"/>
              </w:rPr>
              <w:t>Relevance of proposal to achieving expected results described in TOR and adequacy and clarity of the proposed budget</w:t>
            </w:r>
          </w:p>
        </w:tc>
        <w:tc>
          <w:tcPr>
            <w:tcW w:w="900" w:type="dxa"/>
            <w:vAlign w:val="center"/>
            <w:hideMark/>
          </w:tcPr>
          <w:p w14:paraId="2A97FF76" w14:textId="77777777" w:rsidR="0072442A" w:rsidRPr="00DA5B84" w:rsidRDefault="0072442A" w:rsidP="0072442A">
            <w:pPr>
              <w:jc w:val="right"/>
              <w:rPr>
                <w:rFonts w:cstheme="minorHAnsi"/>
              </w:rPr>
            </w:pPr>
            <w:r w:rsidRPr="00DA5B84">
              <w:rPr>
                <w:rFonts w:cstheme="minorHAnsi"/>
              </w:rPr>
              <w:t>20</w:t>
            </w:r>
          </w:p>
        </w:tc>
      </w:tr>
      <w:tr w:rsidR="0072442A" w:rsidRPr="00DA5B84" w14:paraId="528A9EDF" w14:textId="77777777" w:rsidTr="0072442A">
        <w:trPr>
          <w:trHeight w:val="900"/>
          <w:tblCellSpacing w:w="0" w:type="dxa"/>
        </w:trPr>
        <w:tc>
          <w:tcPr>
            <w:tcW w:w="3240" w:type="dxa"/>
            <w:hideMark/>
          </w:tcPr>
          <w:p w14:paraId="64A54BF8" w14:textId="389DD9D1" w:rsidR="0072442A" w:rsidRPr="00DA5B84" w:rsidRDefault="0072442A" w:rsidP="0072442A">
            <w:pPr>
              <w:rPr>
                <w:rFonts w:cstheme="minorHAnsi"/>
                <w:lang w:val="en-US"/>
              </w:rPr>
            </w:pPr>
            <w:r w:rsidRPr="00DA5B84">
              <w:rPr>
                <w:rFonts w:cstheme="minorHAnsi"/>
                <w:lang w:val="en-US"/>
              </w:rPr>
              <w:t xml:space="preserve">Project sustainability and cooperation with </w:t>
            </w:r>
            <w:r w:rsidR="007A066C" w:rsidRPr="00DA5B84">
              <w:rPr>
                <w:rFonts w:cstheme="minorHAnsi"/>
                <w:lang w:val="en-US"/>
              </w:rPr>
              <w:t>local authorities</w:t>
            </w:r>
          </w:p>
        </w:tc>
        <w:tc>
          <w:tcPr>
            <w:tcW w:w="4890" w:type="dxa"/>
            <w:shd w:val="clear" w:color="auto" w:fill="F2F2F2" w:themeFill="background1" w:themeFillShade="F2"/>
            <w:hideMark/>
          </w:tcPr>
          <w:p w14:paraId="34606447" w14:textId="4AA30463" w:rsidR="0072442A" w:rsidRPr="00DA5B84" w:rsidRDefault="0072442A" w:rsidP="0072442A">
            <w:pPr>
              <w:rPr>
                <w:rFonts w:cstheme="minorHAnsi"/>
                <w:lang w:val="en-US"/>
              </w:rPr>
            </w:pPr>
            <w:r w:rsidRPr="00DA5B84">
              <w:rPr>
                <w:rFonts w:cstheme="minorHAnsi"/>
                <w:lang w:val="en-US"/>
              </w:rPr>
              <w:t xml:space="preserve">Experience in partnering with key </w:t>
            </w:r>
            <w:r w:rsidR="007A066C" w:rsidRPr="00DA5B84">
              <w:rPr>
                <w:rFonts w:cstheme="minorHAnsi"/>
                <w:lang w:val="en-US"/>
              </w:rPr>
              <w:t>local authorities and leaders on province and hill levels</w:t>
            </w:r>
            <w:r w:rsidRPr="00DA5B84">
              <w:rPr>
                <w:rFonts w:cstheme="minorHAnsi"/>
                <w:lang w:val="en-US"/>
              </w:rPr>
              <w:t>.</w:t>
            </w:r>
          </w:p>
        </w:tc>
        <w:tc>
          <w:tcPr>
            <w:tcW w:w="900" w:type="dxa"/>
            <w:vAlign w:val="center"/>
            <w:hideMark/>
          </w:tcPr>
          <w:p w14:paraId="70F3C2F2" w14:textId="77777777" w:rsidR="0072442A" w:rsidRPr="00DA5B84" w:rsidRDefault="0072442A" w:rsidP="0072442A">
            <w:pPr>
              <w:jc w:val="right"/>
              <w:rPr>
                <w:rFonts w:cstheme="minorHAnsi"/>
              </w:rPr>
            </w:pPr>
            <w:r w:rsidRPr="00DA5B84">
              <w:rPr>
                <w:rFonts w:cstheme="minorHAnsi"/>
              </w:rPr>
              <w:t>20</w:t>
            </w:r>
          </w:p>
        </w:tc>
      </w:tr>
      <w:tr w:rsidR="0072442A" w:rsidRPr="00DA5B84" w14:paraId="207EB188" w14:textId="77777777" w:rsidTr="0072442A">
        <w:trPr>
          <w:trHeight w:val="795"/>
          <w:tblCellSpacing w:w="0" w:type="dxa"/>
        </w:trPr>
        <w:tc>
          <w:tcPr>
            <w:tcW w:w="3240" w:type="dxa"/>
            <w:hideMark/>
          </w:tcPr>
          <w:p w14:paraId="60D53BC3" w14:textId="77777777" w:rsidR="0072442A" w:rsidRPr="00DA5B84" w:rsidRDefault="0072442A" w:rsidP="0072442A">
            <w:pPr>
              <w:rPr>
                <w:rFonts w:cstheme="minorHAnsi"/>
                <w:lang w:val="en-US"/>
              </w:rPr>
            </w:pPr>
            <w:r w:rsidRPr="00DA5B84">
              <w:rPr>
                <w:rFonts w:cstheme="minorHAnsi"/>
                <w:lang w:val="en-US"/>
              </w:rPr>
              <w:t>Project efficiency and logical framework</w:t>
            </w:r>
          </w:p>
        </w:tc>
        <w:tc>
          <w:tcPr>
            <w:tcW w:w="4890" w:type="dxa"/>
            <w:shd w:val="clear" w:color="auto" w:fill="F2F2F2" w:themeFill="background1" w:themeFillShade="F2"/>
            <w:hideMark/>
          </w:tcPr>
          <w:p w14:paraId="6F629169" w14:textId="520061D4" w:rsidR="0072442A" w:rsidRPr="00DA5B84" w:rsidRDefault="0072442A" w:rsidP="0072442A">
            <w:pPr>
              <w:rPr>
                <w:rFonts w:cstheme="minorHAnsi"/>
                <w:lang w:val="en-US"/>
              </w:rPr>
            </w:pPr>
            <w:r w:rsidRPr="00DA5B84">
              <w:rPr>
                <w:rFonts w:cstheme="minorHAnsi"/>
                <w:lang w:val="en-US"/>
              </w:rPr>
              <w:t>The logical framework is described in detail and has «SMART» indicators of project efficiency</w:t>
            </w:r>
          </w:p>
        </w:tc>
        <w:tc>
          <w:tcPr>
            <w:tcW w:w="900" w:type="dxa"/>
            <w:vAlign w:val="center"/>
            <w:hideMark/>
          </w:tcPr>
          <w:p w14:paraId="337166BA" w14:textId="77777777" w:rsidR="0072442A" w:rsidRPr="00DA5B84" w:rsidRDefault="0072442A" w:rsidP="0072442A">
            <w:pPr>
              <w:jc w:val="right"/>
              <w:rPr>
                <w:rFonts w:cstheme="minorHAnsi"/>
              </w:rPr>
            </w:pPr>
            <w:r w:rsidRPr="00DA5B84">
              <w:rPr>
                <w:rFonts w:cstheme="minorHAnsi"/>
              </w:rPr>
              <w:t>20</w:t>
            </w:r>
          </w:p>
        </w:tc>
      </w:tr>
      <w:tr w:rsidR="0072442A" w:rsidRPr="00DA5B84" w14:paraId="3C1BA466" w14:textId="77777777" w:rsidTr="0072442A">
        <w:trPr>
          <w:trHeight w:val="930"/>
          <w:tblCellSpacing w:w="0" w:type="dxa"/>
        </w:trPr>
        <w:tc>
          <w:tcPr>
            <w:tcW w:w="3240" w:type="dxa"/>
            <w:hideMark/>
          </w:tcPr>
          <w:p w14:paraId="08F0AD72" w14:textId="77777777" w:rsidR="0072442A" w:rsidRPr="00DA5B84" w:rsidRDefault="0072442A" w:rsidP="0072442A">
            <w:pPr>
              <w:rPr>
                <w:rFonts w:cstheme="minorHAnsi"/>
              </w:rPr>
            </w:pPr>
            <w:r w:rsidRPr="00DA5B84">
              <w:rPr>
                <w:rFonts w:cstheme="minorHAnsi"/>
              </w:rPr>
              <w:t>Coverage of beneficiaries</w:t>
            </w:r>
          </w:p>
        </w:tc>
        <w:tc>
          <w:tcPr>
            <w:tcW w:w="4890" w:type="dxa"/>
            <w:shd w:val="clear" w:color="auto" w:fill="F2F2F2" w:themeFill="background1" w:themeFillShade="F2"/>
            <w:hideMark/>
          </w:tcPr>
          <w:p w14:paraId="143AB2AD" w14:textId="4C8D98C6" w:rsidR="0072442A" w:rsidRPr="00DA5B84" w:rsidRDefault="0072442A" w:rsidP="0072442A">
            <w:pPr>
              <w:rPr>
                <w:rFonts w:cstheme="minorHAnsi"/>
                <w:lang w:val="en-US"/>
              </w:rPr>
            </w:pPr>
            <w:r w:rsidRPr="00DA5B84">
              <w:rPr>
                <w:rFonts w:cstheme="minorHAnsi"/>
                <w:lang w:val="en-US"/>
              </w:rPr>
              <w:t xml:space="preserve">Experience in identification, </w:t>
            </w:r>
            <w:proofErr w:type="gramStart"/>
            <w:r w:rsidRPr="00DA5B84">
              <w:rPr>
                <w:rFonts w:cstheme="minorHAnsi"/>
                <w:lang w:val="en-US"/>
              </w:rPr>
              <w:t>referral</w:t>
            </w:r>
            <w:proofErr w:type="gramEnd"/>
            <w:r w:rsidRPr="00DA5B84">
              <w:rPr>
                <w:rFonts w:cstheme="minorHAnsi"/>
                <w:lang w:val="en-US"/>
              </w:rPr>
              <w:t xml:space="preserve"> and provision of assistance to </w:t>
            </w:r>
            <w:r w:rsidR="00F0069D" w:rsidRPr="00DA5B84">
              <w:rPr>
                <w:rFonts w:cstheme="minorHAnsi"/>
                <w:lang w:val="en-US"/>
              </w:rPr>
              <w:t xml:space="preserve">vulnerable population, including IDP, returnees, </w:t>
            </w:r>
            <w:proofErr w:type="spellStart"/>
            <w:r w:rsidR="00F0069D" w:rsidRPr="00DA5B84">
              <w:rPr>
                <w:rFonts w:cstheme="minorHAnsi"/>
                <w:lang w:val="en-US"/>
              </w:rPr>
              <w:t>VoT&amp;GBV</w:t>
            </w:r>
            <w:proofErr w:type="spellEnd"/>
            <w:r w:rsidR="00F0069D" w:rsidRPr="00DA5B84">
              <w:rPr>
                <w:rFonts w:cstheme="minorHAnsi"/>
                <w:lang w:val="en-US"/>
              </w:rPr>
              <w:t>, etc.</w:t>
            </w:r>
          </w:p>
        </w:tc>
        <w:tc>
          <w:tcPr>
            <w:tcW w:w="900" w:type="dxa"/>
            <w:vAlign w:val="center"/>
            <w:hideMark/>
          </w:tcPr>
          <w:p w14:paraId="2AE55C88" w14:textId="77777777" w:rsidR="0072442A" w:rsidRPr="00DA5B84" w:rsidRDefault="0072442A" w:rsidP="0072442A">
            <w:pPr>
              <w:jc w:val="right"/>
              <w:rPr>
                <w:rFonts w:cstheme="minorHAnsi"/>
              </w:rPr>
            </w:pPr>
            <w:r w:rsidRPr="00DA5B84">
              <w:rPr>
                <w:rFonts w:cstheme="minorHAnsi"/>
              </w:rPr>
              <w:t>20</w:t>
            </w:r>
          </w:p>
        </w:tc>
      </w:tr>
      <w:tr w:rsidR="0072442A" w:rsidRPr="00DA5B84" w14:paraId="3E6C1FF6" w14:textId="77777777" w:rsidTr="0072442A">
        <w:trPr>
          <w:trHeight w:val="1065"/>
          <w:tblCellSpacing w:w="0" w:type="dxa"/>
        </w:trPr>
        <w:tc>
          <w:tcPr>
            <w:tcW w:w="3240" w:type="dxa"/>
            <w:hideMark/>
          </w:tcPr>
          <w:p w14:paraId="1691A87F" w14:textId="77777777" w:rsidR="0072442A" w:rsidRPr="00DA5B84" w:rsidRDefault="0072442A" w:rsidP="0072442A">
            <w:pPr>
              <w:rPr>
                <w:rFonts w:cstheme="minorHAnsi"/>
              </w:rPr>
            </w:pPr>
            <w:r w:rsidRPr="00DA5B84">
              <w:rPr>
                <w:rFonts w:cstheme="minorHAnsi"/>
              </w:rPr>
              <w:t>Previous experience</w:t>
            </w:r>
          </w:p>
        </w:tc>
        <w:tc>
          <w:tcPr>
            <w:tcW w:w="4890" w:type="dxa"/>
            <w:shd w:val="clear" w:color="auto" w:fill="F2F2F2" w:themeFill="background1" w:themeFillShade="F2"/>
            <w:hideMark/>
          </w:tcPr>
          <w:p w14:paraId="6CF9D020" w14:textId="5723ADB8" w:rsidR="0072442A" w:rsidRPr="00DA5B84" w:rsidRDefault="0072442A" w:rsidP="0072442A">
            <w:pPr>
              <w:rPr>
                <w:rFonts w:cstheme="minorHAnsi"/>
                <w:lang w:val="en-US"/>
              </w:rPr>
            </w:pPr>
            <w:r w:rsidRPr="00DA5B84">
              <w:rPr>
                <w:rFonts w:cstheme="minorHAnsi"/>
                <w:lang w:val="en-US"/>
              </w:rPr>
              <w:t>Successful former experience in implementation of at least two similar projects or have majority of their key professional staff</w:t>
            </w:r>
            <w:r w:rsidR="00F0069D" w:rsidRPr="00DA5B84">
              <w:rPr>
                <w:rFonts w:cstheme="minorHAnsi"/>
                <w:lang w:val="en-US"/>
              </w:rPr>
              <w:t xml:space="preserve"> who</w:t>
            </w:r>
            <w:r w:rsidRPr="00DA5B84">
              <w:rPr>
                <w:rFonts w:cstheme="minorHAnsi"/>
                <w:lang w:val="en-US"/>
              </w:rPr>
              <w:t xml:space="preserve"> have at least five years of relevant experience</w:t>
            </w:r>
          </w:p>
        </w:tc>
        <w:tc>
          <w:tcPr>
            <w:tcW w:w="0" w:type="auto"/>
            <w:vAlign w:val="center"/>
            <w:hideMark/>
          </w:tcPr>
          <w:p w14:paraId="46B23A1C" w14:textId="4D66CCF7" w:rsidR="0072442A" w:rsidRPr="00DA5B84" w:rsidRDefault="0072442A" w:rsidP="0072442A">
            <w:pPr>
              <w:jc w:val="right"/>
              <w:rPr>
                <w:rFonts w:cstheme="minorHAnsi"/>
                <w:lang w:val="en-US"/>
              </w:rPr>
            </w:pPr>
            <w:r w:rsidRPr="00DA5B84">
              <w:rPr>
                <w:rFonts w:cstheme="minorHAnsi"/>
              </w:rPr>
              <w:t>20</w:t>
            </w:r>
          </w:p>
        </w:tc>
      </w:tr>
    </w:tbl>
    <w:p w14:paraId="384FC3C6" w14:textId="16E5E6A4" w:rsidR="0058088F" w:rsidRPr="00DA5B84" w:rsidRDefault="0072442A" w:rsidP="00353232">
      <w:pPr>
        <w:spacing w:after="100" w:afterAutospacing="1" w:line="240" w:lineRule="auto"/>
        <w:jc w:val="both"/>
        <w:rPr>
          <w:rFonts w:cstheme="minorHAnsi"/>
          <w:b/>
          <w:u w:val="single"/>
          <w:lang w:val="en-US"/>
        </w:rPr>
      </w:pPr>
      <w:r w:rsidRPr="00DA5B84">
        <w:rPr>
          <w:rFonts w:cstheme="minorHAnsi"/>
          <w:b/>
          <w:u w:val="single"/>
          <w:lang w:val="en-US"/>
        </w:rPr>
        <w:t xml:space="preserve">6. </w:t>
      </w:r>
      <w:r w:rsidR="0058088F" w:rsidRPr="00DA5B84">
        <w:rPr>
          <w:rFonts w:cstheme="minorHAnsi"/>
          <w:b/>
          <w:u w:val="single"/>
          <w:lang w:val="en-US"/>
        </w:rPr>
        <w:t xml:space="preserve">EXPECTED DELIVERABLES </w:t>
      </w:r>
    </w:p>
    <w:p w14:paraId="31A7147F" w14:textId="4B86DFD4" w:rsidR="00F67E60" w:rsidRPr="00DA5B84" w:rsidRDefault="00431F7D" w:rsidP="00431F7D">
      <w:pPr>
        <w:pStyle w:val="CommentText"/>
        <w:numPr>
          <w:ilvl w:val="0"/>
          <w:numId w:val="7"/>
        </w:numPr>
        <w:spacing w:after="100" w:afterAutospacing="1"/>
        <w:ind w:left="709" w:hanging="425"/>
        <w:jc w:val="both"/>
        <w:rPr>
          <w:rFonts w:cstheme="minorHAnsi"/>
          <w:sz w:val="22"/>
          <w:szCs w:val="22"/>
          <w:lang w:val="en-GB"/>
        </w:rPr>
      </w:pPr>
      <w:r w:rsidRPr="00DA5B84">
        <w:rPr>
          <w:rFonts w:cstheme="minorHAnsi"/>
          <w:sz w:val="22"/>
          <w:szCs w:val="22"/>
          <w:lang w:val="en-GB"/>
        </w:rPr>
        <w:t xml:space="preserve">Once selected, the NGO will be contracted and trained </w:t>
      </w:r>
      <w:r w:rsidR="00E7104C" w:rsidRPr="00DA5B84">
        <w:rPr>
          <w:rFonts w:cstheme="minorHAnsi"/>
          <w:sz w:val="22"/>
          <w:szCs w:val="22"/>
          <w:lang w:val="en-GB"/>
        </w:rPr>
        <w:t xml:space="preserve">on </w:t>
      </w:r>
      <w:r w:rsidRPr="00DA5B84">
        <w:rPr>
          <w:rFonts w:cstheme="minorHAnsi"/>
          <w:sz w:val="22"/>
          <w:szCs w:val="22"/>
          <w:lang w:val="en-GB"/>
        </w:rPr>
        <w:t>PSEA</w:t>
      </w:r>
      <w:r w:rsidR="00E7104C" w:rsidRPr="00DA5B84">
        <w:rPr>
          <w:rFonts w:cstheme="minorHAnsi"/>
          <w:sz w:val="22"/>
          <w:szCs w:val="22"/>
          <w:lang w:val="en-GB"/>
        </w:rPr>
        <w:t>, AAP, IOM Financial reporting</w:t>
      </w:r>
      <w:r w:rsidRPr="00DA5B84">
        <w:rPr>
          <w:rFonts w:cstheme="minorHAnsi"/>
          <w:sz w:val="22"/>
          <w:szCs w:val="22"/>
          <w:lang w:val="en-GB"/>
        </w:rPr>
        <w:t xml:space="preserve"> and Data Protection </w:t>
      </w:r>
      <w:proofErr w:type="gramStart"/>
      <w:r w:rsidRPr="00DA5B84">
        <w:rPr>
          <w:rFonts w:cstheme="minorHAnsi"/>
          <w:sz w:val="22"/>
          <w:szCs w:val="22"/>
          <w:lang w:val="en-GB"/>
        </w:rPr>
        <w:t>principles;</w:t>
      </w:r>
      <w:proofErr w:type="gramEnd"/>
    </w:p>
    <w:p w14:paraId="7B621FD3" w14:textId="6D93103C" w:rsidR="00431F7D" w:rsidRPr="00DA5B84" w:rsidRDefault="00431F7D" w:rsidP="00431F7D">
      <w:pPr>
        <w:pStyle w:val="CommentText"/>
        <w:numPr>
          <w:ilvl w:val="0"/>
          <w:numId w:val="7"/>
        </w:numPr>
        <w:spacing w:after="100" w:afterAutospacing="1"/>
        <w:ind w:left="709" w:hanging="425"/>
        <w:jc w:val="both"/>
        <w:rPr>
          <w:rFonts w:cstheme="minorHAnsi"/>
          <w:sz w:val="22"/>
          <w:szCs w:val="22"/>
          <w:lang w:val="en-GB"/>
        </w:rPr>
      </w:pPr>
      <w:r w:rsidRPr="00DA5B84">
        <w:rPr>
          <w:rFonts w:cstheme="minorHAnsi"/>
          <w:sz w:val="22"/>
          <w:szCs w:val="22"/>
          <w:lang w:val="en-GB"/>
        </w:rPr>
        <w:t xml:space="preserve">The contracted NGO will be responsible for </w:t>
      </w:r>
      <w:r w:rsidR="00C328BC" w:rsidRPr="00DA5B84">
        <w:rPr>
          <w:rFonts w:cstheme="minorHAnsi"/>
          <w:sz w:val="22"/>
          <w:szCs w:val="22"/>
          <w:lang w:val="en-GB"/>
        </w:rPr>
        <w:t xml:space="preserve">the activities stated in the individual Project </w:t>
      </w:r>
      <w:proofErr w:type="gramStart"/>
      <w:r w:rsidR="00C328BC" w:rsidRPr="00DA5B84">
        <w:rPr>
          <w:rFonts w:cstheme="minorHAnsi"/>
          <w:sz w:val="22"/>
          <w:szCs w:val="22"/>
          <w:lang w:val="en-GB"/>
        </w:rPr>
        <w:t>Proposal</w:t>
      </w:r>
      <w:r w:rsidRPr="00DA5B84">
        <w:rPr>
          <w:rFonts w:cstheme="minorHAnsi"/>
          <w:sz w:val="22"/>
          <w:szCs w:val="22"/>
          <w:lang w:val="en-GB"/>
        </w:rPr>
        <w:t>;</w:t>
      </w:r>
      <w:proofErr w:type="gramEnd"/>
    </w:p>
    <w:p w14:paraId="1481CCC5" w14:textId="57858232" w:rsidR="00431F7D" w:rsidRPr="00DA5B84" w:rsidRDefault="00431F7D" w:rsidP="00431F7D">
      <w:pPr>
        <w:pStyle w:val="CommentText"/>
        <w:numPr>
          <w:ilvl w:val="0"/>
          <w:numId w:val="7"/>
        </w:numPr>
        <w:spacing w:after="100" w:afterAutospacing="1"/>
        <w:ind w:left="709" w:hanging="425"/>
        <w:jc w:val="both"/>
        <w:rPr>
          <w:rFonts w:cstheme="minorHAnsi"/>
          <w:sz w:val="22"/>
          <w:szCs w:val="22"/>
          <w:lang w:val="en-GB"/>
        </w:rPr>
      </w:pPr>
      <w:r w:rsidRPr="00DA5B84">
        <w:rPr>
          <w:rFonts w:cstheme="minorHAnsi"/>
          <w:sz w:val="22"/>
          <w:szCs w:val="22"/>
          <w:lang w:val="en-GB"/>
        </w:rPr>
        <w:t xml:space="preserve">Once eligibility is confirmed, the NGO provides the assistance according to </w:t>
      </w:r>
      <w:r w:rsidR="00C328BC" w:rsidRPr="00DA5B84">
        <w:rPr>
          <w:rFonts w:cstheme="minorHAnsi"/>
          <w:sz w:val="22"/>
          <w:szCs w:val="22"/>
          <w:lang w:val="en-GB"/>
        </w:rPr>
        <w:t>approved plan of action and deliverables in compliance with the approved budget</w:t>
      </w:r>
      <w:r w:rsidR="009B2CFC" w:rsidRPr="00DA5B84">
        <w:rPr>
          <w:rFonts w:cstheme="minorHAnsi"/>
          <w:sz w:val="22"/>
          <w:szCs w:val="22"/>
          <w:lang w:val="en-GB"/>
        </w:rPr>
        <w:t>.</w:t>
      </w:r>
    </w:p>
    <w:p w14:paraId="21054315" w14:textId="50F19A8F" w:rsidR="002110E0" w:rsidRPr="00DA5B84" w:rsidRDefault="0072442A" w:rsidP="00353232">
      <w:pPr>
        <w:spacing w:after="100" w:afterAutospacing="1" w:line="240" w:lineRule="auto"/>
        <w:jc w:val="both"/>
        <w:rPr>
          <w:rFonts w:cstheme="minorHAnsi"/>
          <w:b/>
          <w:u w:val="single"/>
          <w:lang w:val="en-US"/>
        </w:rPr>
      </w:pPr>
      <w:r w:rsidRPr="00DA5B84">
        <w:rPr>
          <w:rFonts w:cstheme="minorHAnsi"/>
          <w:b/>
          <w:u w:val="single"/>
          <w:lang w:val="en-US"/>
        </w:rPr>
        <w:t>7</w:t>
      </w:r>
      <w:r w:rsidR="002110E0" w:rsidRPr="00DA5B84">
        <w:rPr>
          <w:rFonts w:cstheme="minorHAnsi"/>
          <w:b/>
          <w:u w:val="single"/>
          <w:lang w:val="en-US"/>
        </w:rPr>
        <w:t xml:space="preserve">. </w:t>
      </w:r>
      <w:r w:rsidR="00431F7D" w:rsidRPr="00DA5B84">
        <w:rPr>
          <w:rFonts w:cstheme="minorHAnsi"/>
          <w:b/>
          <w:u w:val="single"/>
          <w:lang w:val="en-US"/>
        </w:rPr>
        <w:t>CONTROL PROCEDURE</w:t>
      </w:r>
      <w:r w:rsidR="002110E0" w:rsidRPr="00DA5B84">
        <w:rPr>
          <w:rFonts w:cstheme="minorHAnsi"/>
          <w:b/>
          <w:u w:val="single"/>
          <w:lang w:val="en-US"/>
        </w:rPr>
        <w:t xml:space="preserve"> </w:t>
      </w:r>
    </w:p>
    <w:p w14:paraId="74775370" w14:textId="1045AD9F" w:rsidR="009B2CFC" w:rsidRPr="00DA5B84" w:rsidRDefault="009B2CFC" w:rsidP="009B2CFC">
      <w:pPr>
        <w:pStyle w:val="ListParagraph"/>
        <w:numPr>
          <w:ilvl w:val="0"/>
          <w:numId w:val="16"/>
        </w:numPr>
        <w:spacing w:after="100" w:afterAutospacing="1" w:line="240" w:lineRule="auto"/>
        <w:jc w:val="both"/>
        <w:rPr>
          <w:rFonts w:cstheme="minorHAnsi"/>
          <w:bCs/>
          <w:lang w:val="en-US"/>
        </w:rPr>
      </w:pPr>
      <w:r w:rsidRPr="00DA5B84">
        <w:rPr>
          <w:rFonts w:cstheme="minorHAnsi"/>
          <w:bCs/>
          <w:lang w:val="en-US"/>
        </w:rPr>
        <w:t xml:space="preserve">Quarterly reports to IOM in line with IOM template stamped and signed by the Head of the </w:t>
      </w:r>
      <w:proofErr w:type="gramStart"/>
      <w:r w:rsidR="00E7104C" w:rsidRPr="00DA5B84">
        <w:rPr>
          <w:rFonts w:cstheme="minorHAnsi"/>
          <w:bCs/>
          <w:lang w:val="en-US"/>
        </w:rPr>
        <w:t>organization</w:t>
      </w:r>
      <w:r w:rsidRPr="00DA5B84">
        <w:rPr>
          <w:rFonts w:cstheme="minorHAnsi"/>
          <w:bCs/>
          <w:lang w:val="en-US"/>
        </w:rPr>
        <w:t>;</w:t>
      </w:r>
      <w:proofErr w:type="gramEnd"/>
    </w:p>
    <w:p w14:paraId="59BA7896" w14:textId="09589CC5" w:rsidR="00D91BB3" w:rsidRPr="00DA5B84" w:rsidRDefault="009B2CFC" w:rsidP="00353232">
      <w:pPr>
        <w:pStyle w:val="ListParagraph"/>
        <w:numPr>
          <w:ilvl w:val="0"/>
          <w:numId w:val="16"/>
        </w:numPr>
        <w:spacing w:after="100" w:afterAutospacing="1" w:line="240" w:lineRule="auto"/>
        <w:jc w:val="both"/>
        <w:rPr>
          <w:rFonts w:cstheme="minorHAnsi"/>
          <w:bCs/>
          <w:lang w:val="en-US"/>
        </w:rPr>
      </w:pPr>
      <w:r w:rsidRPr="00DA5B84">
        <w:rPr>
          <w:rFonts w:cstheme="minorHAnsi"/>
          <w:bCs/>
          <w:lang w:val="en-US"/>
        </w:rPr>
        <w:t>IOM will monitor</w:t>
      </w:r>
      <w:r w:rsidR="00CB7B93" w:rsidRPr="00DA5B84">
        <w:rPr>
          <w:rFonts w:cstheme="minorHAnsi"/>
          <w:bCs/>
          <w:lang w:val="en-US"/>
        </w:rPr>
        <w:t xml:space="preserve"> and evaluate</w:t>
      </w:r>
      <w:r w:rsidRPr="00DA5B84">
        <w:rPr>
          <w:rFonts w:cstheme="minorHAnsi"/>
          <w:bCs/>
          <w:lang w:val="en-US"/>
        </w:rPr>
        <w:t xml:space="preserve"> the activities and assistance provided to the beneficiaries </w:t>
      </w:r>
      <w:r w:rsidR="00CB7B93" w:rsidRPr="00DA5B84">
        <w:rPr>
          <w:rFonts w:cstheme="minorHAnsi"/>
          <w:bCs/>
          <w:lang w:val="en-US"/>
        </w:rPr>
        <w:t>in compliance with the action plan</w:t>
      </w:r>
      <w:r w:rsidRPr="00DA5B84">
        <w:rPr>
          <w:rFonts w:cstheme="minorHAnsi"/>
          <w:bCs/>
          <w:lang w:val="en-US"/>
        </w:rPr>
        <w:t>.</w:t>
      </w:r>
    </w:p>
    <w:p w14:paraId="17593A04" w14:textId="5DD4FFD7" w:rsidR="00B82AFA" w:rsidRPr="00DA5B84" w:rsidRDefault="0072442A" w:rsidP="00353232">
      <w:pPr>
        <w:pStyle w:val="Default"/>
        <w:spacing w:after="100" w:afterAutospacing="1"/>
        <w:jc w:val="both"/>
        <w:rPr>
          <w:rFonts w:asciiTheme="minorHAnsi" w:hAnsiTheme="minorHAnsi" w:cstheme="minorHAnsi"/>
          <w:b/>
          <w:sz w:val="22"/>
          <w:szCs w:val="22"/>
        </w:rPr>
      </w:pPr>
      <w:r w:rsidRPr="00DA5B84">
        <w:rPr>
          <w:rFonts w:asciiTheme="minorHAnsi" w:hAnsiTheme="minorHAnsi" w:cstheme="minorHAnsi"/>
          <w:b/>
          <w:sz w:val="22"/>
          <w:szCs w:val="22"/>
        </w:rPr>
        <w:t>8</w:t>
      </w:r>
      <w:r w:rsidR="00B82AFA" w:rsidRPr="00DA5B84">
        <w:rPr>
          <w:rFonts w:asciiTheme="minorHAnsi" w:hAnsiTheme="minorHAnsi" w:cstheme="minorHAnsi"/>
          <w:b/>
          <w:sz w:val="22"/>
          <w:szCs w:val="22"/>
        </w:rPr>
        <w:t>. SPECIFICATIONS FOR APPLICATION</w:t>
      </w:r>
    </w:p>
    <w:p w14:paraId="647D98EF" w14:textId="620753FF" w:rsidR="00B82AFA" w:rsidRPr="00DA5B84" w:rsidRDefault="00EE6B8A" w:rsidP="00EE6B8A">
      <w:pPr>
        <w:pStyle w:val="Default"/>
        <w:numPr>
          <w:ilvl w:val="0"/>
          <w:numId w:val="10"/>
        </w:numPr>
        <w:spacing w:after="100" w:afterAutospacing="1"/>
        <w:ind w:left="0" w:firstLine="0"/>
        <w:jc w:val="both"/>
        <w:rPr>
          <w:rFonts w:asciiTheme="minorHAnsi" w:hAnsiTheme="minorHAnsi" w:cstheme="minorHAnsi"/>
          <w:sz w:val="22"/>
          <w:szCs w:val="22"/>
        </w:rPr>
      </w:pPr>
      <w:r w:rsidRPr="00DA5B84">
        <w:rPr>
          <w:rFonts w:asciiTheme="minorHAnsi" w:hAnsiTheme="minorHAnsi" w:cstheme="minorHAnsi"/>
          <w:sz w:val="22"/>
          <w:szCs w:val="22"/>
        </w:rPr>
        <w:t xml:space="preserve">Project Proposal (Annex </w:t>
      </w:r>
      <w:r w:rsidR="002514D9">
        <w:rPr>
          <w:rFonts w:asciiTheme="minorHAnsi" w:hAnsiTheme="minorHAnsi" w:cstheme="minorHAnsi"/>
          <w:sz w:val="22"/>
          <w:szCs w:val="22"/>
        </w:rPr>
        <w:t>A</w:t>
      </w:r>
      <w:proofErr w:type="gramStart"/>
      <w:r w:rsidRPr="00DA5B84">
        <w:rPr>
          <w:rFonts w:asciiTheme="minorHAnsi" w:hAnsiTheme="minorHAnsi" w:cstheme="minorHAnsi"/>
          <w:sz w:val="22"/>
          <w:szCs w:val="22"/>
        </w:rPr>
        <w:t>);</w:t>
      </w:r>
      <w:proofErr w:type="gramEnd"/>
    </w:p>
    <w:p w14:paraId="796D26FD" w14:textId="5F32880F" w:rsidR="00EE6B8A" w:rsidRPr="00DA5B84" w:rsidRDefault="00EE6B8A" w:rsidP="00EE6B8A">
      <w:pPr>
        <w:pStyle w:val="Default"/>
        <w:numPr>
          <w:ilvl w:val="0"/>
          <w:numId w:val="10"/>
        </w:numPr>
        <w:spacing w:after="100" w:afterAutospacing="1"/>
        <w:ind w:left="0" w:firstLine="0"/>
        <w:jc w:val="both"/>
        <w:rPr>
          <w:rFonts w:asciiTheme="minorHAnsi" w:hAnsiTheme="minorHAnsi" w:cstheme="minorHAnsi"/>
          <w:sz w:val="22"/>
          <w:szCs w:val="22"/>
        </w:rPr>
      </w:pPr>
      <w:r w:rsidRPr="00DA5B84">
        <w:rPr>
          <w:rFonts w:asciiTheme="minorHAnsi" w:hAnsiTheme="minorHAnsi" w:cstheme="minorHAnsi"/>
          <w:sz w:val="22"/>
          <w:szCs w:val="22"/>
        </w:rPr>
        <w:t xml:space="preserve">Budget Proposal (Annex </w:t>
      </w:r>
      <w:r w:rsidR="002514D9">
        <w:rPr>
          <w:rFonts w:asciiTheme="minorHAnsi" w:hAnsiTheme="minorHAnsi" w:cstheme="minorHAnsi"/>
          <w:sz w:val="22"/>
          <w:szCs w:val="22"/>
        </w:rPr>
        <w:t>B</w:t>
      </w:r>
      <w:proofErr w:type="gramStart"/>
      <w:r w:rsidRPr="00DA5B84">
        <w:rPr>
          <w:rFonts w:asciiTheme="minorHAnsi" w:hAnsiTheme="minorHAnsi" w:cstheme="minorHAnsi"/>
          <w:sz w:val="22"/>
          <w:szCs w:val="22"/>
        </w:rPr>
        <w:t>);</w:t>
      </w:r>
      <w:proofErr w:type="gramEnd"/>
    </w:p>
    <w:p w14:paraId="367C4187" w14:textId="3BBAE244" w:rsidR="00EE6B8A" w:rsidRPr="00DA5B84" w:rsidRDefault="00EE6B8A" w:rsidP="00EE6B8A">
      <w:pPr>
        <w:pStyle w:val="Default"/>
        <w:numPr>
          <w:ilvl w:val="0"/>
          <w:numId w:val="10"/>
        </w:numPr>
        <w:spacing w:after="100" w:afterAutospacing="1"/>
        <w:ind w:left="0" w:firstLine="0"/>
        <w:jc w:val="both"/>
        <w:rPr>
          <w:rFonts w:asciiTheme="minorHAnsi" w:hAnsiTheme="minorHAnsi" w:cstheme="minorHAnsi"/>
          <w:sz w:val="22"/>
          <w:szCs w:val="22"/>
        </w:rPr>
      </w:pPr>
      <w:r w:rsidRPr="00DA5B84">
        <w:rPr>
          <w:rFonts w:asciiTheme="minorHAnsi" w:hAnsiTheme="minorHAnsi" w:cstheme="minorHAnsi"/>
          <w:sz w:val="22"/>
          <w:szCs w:val="22"/>
        </w:rPr>
        <w:t xml:space="preserve">NGO registration </w:t>
      </w:r>
      <w:proofErr w:type="gramStart"/>
      <w:r w:rsidRPr="00DA5B84">
        <w:rPr>
          <w:rFonts w:asciiTheme="minorHAnsi" w:hAnsiTheme="minorHAnsi" w:cstheme="minorHAnsi"/>
          <w:sz w:val="22"/>
          <w:szCs w:val="22"/>
        </w:rPr>
        <w:t>certificate;</w:t>
      </w:r>
      <w:proofErr w:type="gramEnd"/>
    </w:p>
    <w:p w14:paraId="0B8728D1" w14:textId="45477E44" w:rsidR="00EE6B8A" w:rsidRPr="00DA5B84" w:rsidRDefault="00EE6B8A" w:rsidP="00EE6B8A">
      <w:pPr>
        <w:pStyle w:val="Default"/>
        <w:numPr>
          <w:ilvl w:val="0"/>
          <w:numId w:val="10"/>
        </w:numPr>
        <w:spacing w:after="100" w:afterAutospacing="1"/>
        <w:ind w:left="0" w:firstLine="0"/>
        <w:jc w:val="both"/>
        <w:rPr>
          <w:rFonts w:asciiTheme="minorHAnsi" w:hAnsiTheme="minorHAnsi" w:cstheme="minorHAnsi"/>
          <w:sz w:val="22"/>
          <w:szCs w:val="22"/>
        </w:rPr>
      </w:pPr>
      <w:r w:rsidRPr="00DA5B84">
        <w:rPr>
          <w:rFonts w:asciiTheme="minorHAnsi" w:hAnsiTheme="minorHAnsi" w:cstheme="minorHAnsi"/>
          <w:sz w:val="22"/>
          <w:szCs w:val="22"/>
        </w:rPr>
        <w:t>CVs of the case workers.</w:t>
      </w:r>
    </w:p>
    <w:p w14:paraId="467C3F16" w14:textId="5B053D85" w:rsidR="00E01E0D" w:rsidRPr="00DA5B84" w:rsidRDefault="0072442A" w:rsidP="00353232">
      <w:pPr>
        <w:pStyle w:val="Default"/>
        <w:spacing w:after="100" w:afterAutospacing="1"/>
        <w:jc w:val="both"/>
        <w:rPr>
          <w:rFonts w:asciiTheme="minorHAnsi" w:hAnsiTheme="minorHAnsi" w:cstheme="minorHAnsi"/>
          <w:b/>
          <w:sz w:val="22"/>
          <w:szCs w:val="22"/>
        </w:rPr>
      </w:pPr>
      <w:r w:rsidRPr="00DA5B84">
        <w:rPr>
          <w:rFonts w:asciiTheme="minorHAnsi" w:hAnsiTheme="minorHAnsi" w:cstheme="minorHAnsi"/>
          <w:b/>
          <w:sz w:val="22"/>
          <w:szCs w:val="22"/>
        </w:rPr>
        <w:t>9</w:t>
      </w:r>
      <w:r w:rsidR="00E01E0D" w:rsidRPr="00DA5B84">
        <w:rPr>
          <w:rFonts w:asciiTheme="minorHAnsi" w:hAnsiTheme="minorHAnsi" w:cstheme="minorHAnsi"/>
          <w:b/>
          <w:sz w:val="22"/>
          <w:szCs w:val="22"/>
        </w:rPr>
        <w:t>. NEGOTIATIONS</w:t>
      </w:r>
    </w:p>
    <w:p w14:paraId="18B99890" w14:textId="3E9B66B9" w:rsidR="00883692" w:rsidRPr="00DA5B84" w:rsidRDefault="00EE6B8A" w:rsidP="00353232">
      <w:pPr>
        <w:pStyle w:val="Default"/>
        <w:spacing w:after="100" w:afterAutospacing="1"/>
        <w:jc w:val="both"/>
        <w:rPr>
          <w:rFonts w:asciiTheme="minorHAnsi" w:hAnsiTheme="minorHAnsi" w:cstheme="minorHAnsi"/>
          <w:sz w:val="22"/>
          <w:szCs w:val="22"/>
        </w:rPr>
      </w:pPr>
      <w:r w:rsidRPr="00DA5B84">
        <w:rPr>
          <w:rFonts w:asciiTheme="minorHAnsi" w:hAnsiTheme="minorHAnsi" w:cstheme="minorHAnsi"/>
          <w:sz w:val="22"/>
          <w:szCs w:val="22"/>
        </w:rPr>
        <w:t xml:space="preserve">In case of need, IOM will conduct </w:t>
      </w:r>
      <w:r w:rsidR="00E01E0D" w:rsidRPr="00DA5B84">
        <w:rPr>
          <w:rFonts w:asciiTheme="minorHAnsi" w:hAnsiTheme="minorHAnsi" w:cstheme="minorHAnsi"/>
          <w:sz w:val="22"/>
          <w:szCs w:val="22"/>
        </w:rPr>
        <w:t>the negotiation to reach agreement on all points and sign a contract.</w:t>
      </w:r>
    </w:p>
    <w:p w14:paraId="733FFFBC" w14:textId="26A62BEA" w:rsidR="00883692" w:rsidRPr="00DA5B84" w:rsidRDefault="00E01E0D" w:rsidP="00353232">
      <w:pPr>
        <w:pStyle w:val="Default"/>
        <w:spacing w:after="100" w:afterAutospacing="1"/>
        <w:jc w:val="both"/>
        <w:rPr>
          <w:rFonts w:asciiTheme="minorHAnsi" w:hAnsiTheme="minorHAnsi" w:cstheme="minorHAnsi"/>
          <w:sz w:val="22"/>
          <w:szCs w:val="22"/>
        </w:rPr>
      </w:pPr>
      <w:r w:rsidRPr="00DA5B84">
        <w:rPr>
          <w:rFonts w:asciiTheme="minorHAnsi" w:hAnsiTheme="minorHAnsi" w:cstheme="minorHAnsi"/>
          <w:sz w:val="22"/>
          <w:szCs w:val="22"/>
        </w:rPr>
        <w:t>Negotiation will include</w:t>
      </w:r>
      <w:r w:rsidR="00CB7B93" w:rsidRPr="00DA5B84">
        <w:rPr>
          <w:rFonts w:asciiTheme="minorHAnsi" w:hAnsiTheme="minorHAnsi" w:cstheme="minorHAnsi"/>
          <w:sz w:val="22"/>
          <w:szCs w:val="22"/>
        </w:rPr>
        <w:t xml:space="preserve"> but not limited to</w:t>
      </w:r>
      <w:r w:rsidRPr="00DA5B84">
        <w:rPr>
          <w:rFonts w:asciiTheme="minorHAnsi" w:hAnsiTheme="minorHAnsi" w:cstheme="minorHAnsi"/>
          <w:sz w:val="22"/>
          <w:szCs w:val="22"/>
        </w:rPr>
        <w:t xml:space="preserve">: a) discussion and clarification of the TOR; b) discussion and finalization of the activities to be completed, services to be provided, facilities and equipment to be used, and work plan proposed by the </w:t>
      </w:r>
      <w:r w:rsidRPr="00DA5B84">
        <w:rPr>
          <w:rFonts w:asciiTheme="minorHAnsi" w:hAnsiTheme="minorHAnsi" w:cstheme="minorHAnsi"/>
          <w:spacing w:val="-2"/>
          <w:sz w:val="22"/>
          <w:szCs w:val="22"/>
        </w:rPr>
        <w:t>grant applicant</w:t>
      </w:r>
      <w:r w:rsidRPr="00DA5B84">
        <w:rPr>
          <w:rFonts w:asciiTheme="minorHAnsi" w:hAnsiTheme="minorHAnsi" w:cstheme="minorHAnsi"/>
          <w:sz w:val="22"/>
          <w:szCs w:val="22"/>
        </w:rPr>
        <w:t xml:space="preserve">; c) consideration of appropriateness of qualifications and pertinent compensation, number of work-months and the staff to be assigned to </w:t>
      </w:r>
      <w:r w:rsidR="00EE6B8A" w:rsidRPr="00DA5B84">
        <w:rPr>
          <w:rFonts w:asciiTheme="minorHAnsi" w:hAnsiTheme="minorHAnsi" w:cstheme="minorHAnsi"/>
          <w:sz w:val="22"/>
          <w:szCs w:val="22"/>
        </w:rPr>
        <w:t>the work</w:t>
      </w:r>
      <w:r w:rsidRPr="00DA5B84">
        <w:rPr>
          <w:rFonts w:asciiTheme="minorHAnsi" w:hAnsiTheme="minorHAnsi" w:cstheme="minorHAnsi"/>
          <w:sz w:val="22"/>
          <w:szCs w:val="22"/>
        </w:rPr>
        <w:t xml:space="preserve">, and work </w:t>
      </w:r>
      <w:r w:rsidR="00883692" w:rsidRPr="00DA5B84">
        <w:rPr>
          <w:rFonts w:asciiTheme="minorHAnsi" w:hAnsiTheme="minorHAnsi" w:cstheme="minorHAnsi"/>
          <w:sz w:val="22"/>
          <w:szCs w:val="22"/>
        </w:rPr>
        <w:t>plan</w:t>
      </w:r>
      <w:r w:rsidRPr="00DA5B84">
        <w:rPr>
          <w:rFonts w:asciiTheme="minorHAnsi" w:hAnsiTheme="minorHAnsi" w:cstheme="minorHAnsi"/>
          <w:sz w:val="22"/>
          <w:szCs w:val="22"/>
        </w:rPr>
        <w:t>; d) discussion on the grant, facilities, and data, if any, to be provided by IOM; e) discussion o</w:t>
      </w:r>
      <w:r w:rsidR="00CB7B93" w:rsidRPr="00DA5B84">
        <w:rPr>
          <w:rFonts w:asciiTheme="minorHAnsi" w:hAnsiTheme="minorHAnsi" w:cstheme="minorHAnsi"/>
          <w:sz w:val="22"/>
          <w:szCs w:val="22"/>
        </w:rPr>
        <w:t>f</w:t>
      </w:r>
      <w:r w:rsidRPr="00DA5B84">
        <w:rPr>
          <w:rFonts w:asciiTheme="minorHAnsi" w:hAnsiTheme="minorHAnsi" w:cstheme="minorHAnsi"/>
          <w:sz w:val="22"/>
          <w:szCs w:val="22"/>
        </w:rPr>
        <w:t xml:space="preserve"> financial proposal submitted by the </w:t>
      </w:r>
      <w:r w:rsidRPr="00DA5B84">
        <w:rPr>
          <w:rFonts w:asciiTheme="minorHAnsi" w:hAnsiTheme="minorHAnsi" w:cstheme="minorHAnsi"/>
          <w:spacing w:val="-2"/>
          <w:sz w:val="22"/>
          <w:szCs w:val="22"/>
        </w:rPr>
        <w:t>grant applicant</w:t>
      </w:r>
      <w:r w:rsidRPr="00DA5B84">
        <w:rPr>
          <w:rFonts w:asciiTheme="minorHAnsi" w:hAnsiTheme="minorHAnsi" w:cstheme="minorHAnsi"/>
          <w:sz w:val="22"/>
          <w:szCs w:val="22"/>
        </w:rPr>
        <w:t xml:space="preserve">; and f) provisions of the Contract. </w:t>
      </w:r>
    </w:p>
    <w:p w14:paraId="527809DE" w14:textId="7CD2054D" w:rsidR="00E01E0D" w:rsidRPr="00DA5B84" w:rsidRDefault="00E01E0D" w:rsidP="00353232">
      <w:pPr>
        <w:tabs>
          <w:tab w:val="left" w:pos="1080"/>
        </w:tabs>
        <w:spacing w:after="100" w:afterAutospacing="1" w:line="240" w:lineRule="auto"/>
        <w:jc w:val="both"/>
        <w:rPr>
          <w:rFonts w:cstheme="minorHAnsi"/>
          <w:lang w:val="en-GB"/>
        </w:rPr>
      </w:pPr>
      <w:r w:rsidRPr="00DA5B84">
        <w:rPr>
          <w:rFonts w:cstheme="minorHAnsi"/>
          <w:lang w:val="en-GB"/>
        </w:rPr>
        <w:t xml:space="preserve">IOM shall prepare minutes of the negotiation which will be signed both by IOM and the </w:t>
      </w:r>
      <w:r w:rsidRPr="00DA5B84">
        <w:rPr>
          <w:rFonts w:cstheme="minorHAnsi"/>
          <w:spacing w:val="-2"/>
          <w:lang w:val="en-GB"/>
        </w:rPr>
        <w:t>applicant</w:t>
      </w:r>
      <w:r w:rsidR="0076689C" w:rsidRPr="00DA5B84">
        <w:rPr>
          <w:rFonts w:cstheme="minorHAnsi"/>
          <w:spacing w:val="-2"/>
          <w:lang w:val="en-GB"/>
        </w:rPr>
        <w:t xml:space="preserve"> and be </w:t>
      </w:r>
      <w:r w:rsidR="00EE6B8A" w:rsidRPr="00DA5B84">
        <w:rPr>
          <w:rFonts w:cstheme="minorHAnsi"/>
          <w:spacing w:val="-2"/>
          <w:lang w:val="en-GB"/>
        </w:rPr>
        <w:t>an</w:t>
      </w:r>
      <w:r w:rsidR="0076689C" w:rsidRPr="00DA5B84">
        <w:rPr>
          <w:rFonts w:cstheme="minorHAnsi"/>
          <w:spacing w:val="-2"/>
          <w:lang w:val="en-GB"/>
        </w:rPr>
        <w:t xml:space="preserve"> integral part of the Contract</w:t>
      </w:r>
      <w:r w:rsidRPr="00DA5B84">
        <w:rPr>
          <w:rFonts w:cstheme="minorHAnsi"/>
          <w:lang w:val="en-GB"/>
        </w:rPr>
        <w:t>.</w:t>
      </w:r>
    </w:p>
    <w:p w14:paraId="668E2C54" w14:textId="10106FC8" w:rsidR="00233568" w:rsidRPr="00DA5B84" w:rsidRDefault="00233568" w:rsidP="00353232">
      <w:pPr>
        <w:pStyle w:val="Default"/>
        <w:spacing w:after="100" w:afterAutospacing="1"/>
        <w:jc w:val="both"/>
        <w:rPr>
          <w:rFonts w:asciiTheme="minorHAnsi" w:hAnsiTheme="minorHAnsi" w:cstheme="minorHAnsi"/>
          <w:sz w:val="22"/>
          <w:szCs w:val="22"/>
        </w:rPr>
      </w:pPr>
      <w:r w:rsidRPr="00DA5B84">
        <w:rPr>
          <w:rFonts w:asciiTheme="minorHAnsi" w:hAnsiTheme="minorHAnsi" w:cstheme="minorHAnsi"/>
          <w:sz w:val="22"/>
          <w:szCs w:val="22"/>
        </w:rPr>
        <w:t xml:space="preserve">To complete negotiations, IOM and the </w:t>
      </w:r>
      <w:r w:rsidR="0076689C" w:rsidRPr="00DA5B84">
        <w:rPr>
          <w:rFonts w:asciiTheme="minorHAnsi" w:hAnsiTheme="minorHAnsi" w:cstheme="minorHAnsi"/>
          <w:spacing w:val="-2"/>
          <w:sz w:val="22"/>
          <w:szCs w:val="22"/>
        </w:rPr>
        <w:t>applicant</w:t>
      </w:r>
      <w:r w:rsidRPr="00DA5B84" w:rsidDel="00390BD2">
        <w:rPr>
          <w:rFonts w:asciiTheme="minorHAnsi" w:hAnsiTheme="minorHAnsi" w:cstheme="minorHAnsi"/>
          <w:spacing w:val="-2"/>
          <w:sz w:val="22"/>
          <w:szCs w:val="22"/>
        </w:rPr>
        <w:t xml:space="preserve"> </w:t>
      </w:r>
      <w:r w:rsidRPr="00DA5B84">
        <w:rPr>
          <w:rFonts w:asciiTheme="minorHAnsi" w:hAnsiTheme="minorHAnsi" w:cstheme="minorHAnsi"/>
          <w:sz w:val="22"/>
          <w:szCs w:val="22"/>
        </w:rPr>
        <w:t xml:space="preserve">shall sign the agreed Contract. If negotiations fail, IOM shall invite the second ranked </w:t>
      </w:r>
      <w:r w:rsidRPr="00DA5B84">
        <w:rPr>
          <w:rFonts w:asciiTheme="minorHAnsi" w:hAnsiTheme="minorHAnsi" w:cstheme="minorHAnsi"/>
          <w:spacing w:val="-2"/>
          <w:sz w:val="22"/>
          <w:szCs w:val="22"/>
        </w:rPr>
        <w:t xml:space="preserve">applicant </w:t>
      </w:r>
      <w:r w:rsidRPr="00DA5B84">
        <w:rPr>
          <w:rFonts w:asciiTheme="minorHAnsi" w:hAnsiTheme="minorHAnsi" w:cstheme="minorHAnsi"/>
          <w:sz w:val="22"/>
          <w:szCs w:val="22"/>
        </w:rPr>
        <w:t xml:space="preserve">to negotiate a contract. If negotiations still fail, IOM shall repeat the process for the next-in-rank </w:t>
      </w:r>
      <w:r w:rsidRPr="00DA5B84">
        <w:rPr>
          <w:rFonts w:asciiTheme="minorHAnsi" w:hAnsiTheme="minorHAnsi" w:cstheme="minorHAnsi"/>
          <w:spacing w:val="-2"/>
          <w:sz w:val="22"/>
          <w:szCs w:val="22"/>
        </w:rPr>
        <w:t xml:space="preserve">applicant </w:t>
      </w:r>
      <w:r w:rsidRPr="00DA5B84">
        <w:rPr>
          <w:rFonts w:asciiTheme="minorHAnsi" w:hAnsiTheme="minorHAnsi" w:cstheme="minorHAnsi"/>
          <w:sz w:val="22"/>
          <w:szCs w:val="22"/>
        </w:rPr>
        <w:t>until the negotiation is successfully completed.</w:t>
      </w:r>
    </w:p>
    <w:p w14:paraId="160F5B99" w14:textId="6C6A48C8" w:rsidR="004016FB" w:rsidRPr="00DA5B84" w:rsidRDefault="00C068FD" w:rsidP="004016FB">
      <w:pPr>
        <w:pStyle w:val="Default"/>
        <w:spacing w:after="100" w:afterAutospacing="1"/>
        <w:jc w:val="both"/>
        <w:rPr>
          <w:rFonts w:asciiTheme="minorHAnsi" w:hAnsiTheme="minorHAnsi" w:cstheme="minorHAnsi"/>
          <w:sz w:val="22"/>
          <w:szCs w:val="22"/>
        </w:rPr>
      </w:pPr>
      <w:r w:rsidRPr="00DA5B84">
        <w:rPr>
          <w:rFonts w:asciiTheme="minorHAnsi" w:hAnsiTheme="minorHAnsi" w:cstheme="minorHAnsi"/>
          <w:b/>
          <w:bCs/>
          <w:sz w:val="22"/>
          <w:szCs w:val="22"/>
        </w:rPr>
        <w:t>DEADLINE FOR SUBMISSION</w:t>
      </w:r>
      <w:r w:rsidR="004016FB" w:rsidRPr="00DA5B84">
        <w:rPr>
          <w:rFonts w:asciiTheme="minorHAnsi" w:hAnsiTheme="minorHAnsi" w:cstheme="minorHAnsi"/>
          <w:b/>
          <w:bCs/>
          <w:sz w:val="22"/>
          <w:szCs w:val="22"/>
        </w:rPr>
        <w:t xml:space="preserve"> – </w:t>
      </w:r>
      <w:r w:rsidR="007E0BEB">
        <w:rPr>
          <w:rFonts w:asciiTheme="minorHAnsi" w:hAnsiTheme="minorHAnsi" w:cstheme="minorHAnsi"/>
          <w:b/>
          <w:bCs/>
          <w:sz w:val="22"/>
          <w:szCs w:val="22"/>
        </w:rPr>
        <w:t>16</w:t>
      </w:r>
      <w:r w:rsidR="003A59CA">
        <w:rPr>
          <w:rFonts w:asciiTheme="minorHAnsi" w:hAnsiTheme="minorHAnsi" w:cstheme="minorHAnsi"/>
          <w:b/>
          <w:bCs/>
          <w:sz w:val="22"/>
          <w:szCs w:val="22"/>
        </w:rPr>
        <w:t xml:space="preserve"> August</w:t>
      </w:r>
      <w:r w:rsidR="00CB7B93" w:rsidRPr="00DA5B84">
        <w:rPr>
          <w:rFonts w:asciiTheme="minorHAnsi" w:hAnsiTheme="minorHAnsi" w:cstheme="minorHAnsi"/>
          <w:b/>
          <w:bCs/>
          <w:sz w:val="22"/>
          <w:szCs w:val="22"/>
        </w:rPr>
        <w:t xml:space="preserve"> 2022</w:t>
      </w:r>
    </w:p>
    <w:p w14:paraId="6CEE437B" w14:textId="77777777" w:rsidR="004016FB" w:rsidRPr="00DA5B84" w:rsidRDefault="004016FB" w:rsidP="004016FB">
      <w:pPr>
        <w:spacing w:before="100" w:beforeAutospacing="1" w:after="100" w:afterAutospacing="1" w:line="240" w:lineRule="auto"/>
        <w:jc w:val="both"/>
        <w:rPr>
          <w:rFonts w:eastAsia="Times New Roman" w:cstheme="minorHAnsi"/>
          <w:lang w:val="en-GB" w:eastAsia="en-GB"/>
        </w:rPr>
      </w:pPr>
      <w:r w:rsidRPr="00DA5B84">
        <w:rPr>
          <w:rFonts w:eastAsia="Times New Roman" w:cstheme="minorHAnsi"/>
          <w:b/>
          <w:bCs/>
          <w:lang w:val="en-GB" w:eastAsia="en-GB"/>
        </w:rPr>
        <w:t>Proposals submitted after the deadline shall not be accepted.</w:t>
      </w:r>
    </w:p>
    <w:p w14:paraId="0B9FC2D1" w14:textId="73C9298D" w:rsidR="004016FB" w:rsidRPr="00DA5B84" w:rsidRDefault="004016FB" w:rsidP="004016FB">
      <w:pPr>
        <w:spacing w:before="100" w:beforeAutospacing="1" w:after="100" w:afterAutospacing="1" w:line="240" w:lineRule="auto"/>
        <w:jc w:val="both"/>
        <w:rPr>
          <w:rFonts w:eastAsia="Times New Roman" w:cstheme="minorHAnsi"/>
          <w:lang w:val="en-GB" w:eastAsia="en-GB"/>
        </w:rPr>
      </w:pPr>
      <w:r w:rsidRPr="00DA5B84">
        <w:rPr>
          <w:rFonts w:eastAsia="Times New Roman" w:cstheme="minorHAnsi"/>
          <w:lang w:val="en-GB" w:eastAsia="en-GB"/>
        </w:rPr>
        <w:t>The NGO may request for clarification(s) on any part of the application procedure. The request must be sent to emai</w:t>
      </w:r>
      <w:r w:rsidR="00822EB6">
        <w:rPr>
          <w:rFonts w:eastAsia="Times New Roman" w:cstheme="minorHAnsi"/>
          <w:lang w:val="en-GB" w:eastAsia="en-GB"/>
        </w:rPr>
        <w:t xml:space="preserve">l to </w:t>
      </w:r>
      <w:hyperlink r:id="rId8" w:history="1">
        <w:r w:rsidR="00822EB6">
          <w:rPr>
            <w:rStyle w:val="Hyperlink"/>
            <w:lang w:val="en-US"/>
          </w:rPr>
          <w:t>IOMBurundiTenders@iom.int</w:t>
        </w:r>
      </w:hyperlink>
      <w:r w:rsidR="00822EB6">
        <w:rPr>
          <w:lang w:val="en-US"/>
        </w:rPr>
        <w:t xml:space="preserve"> </w:t>
      </w:r>
      <w:r w:rsidRPr="00DA5B84">
        <w:rPr>
          <w:rFonts w:eastAsia="Times New Roman" w:cstheme="minorHAnsi"/>
          <w:lang w:val="en-GB" w:eastAsia="en-GB"/>
        </w:rPr>
        <w:t>least 3 (three) working days before the set deadline for the submission and receipt of Proposals</w:t>
      </w:r>
      <w:r w:rsidR="00DA5B84" w:rsidRPr="00DA5B84">
        <w:rPr>
          <w:rFonts w:eastAsia="Times New Roman" w:cstheme="minorHAnsi"/>
          <w:lang w:val="en-GB" w:eastAsia="en-GB"/>
        </w:rPr>
        <w:t>.</w:t>
      </w:r>
    </w:p>
    <w:p w14:paraId="557B4D54" w14:textId="77777777" w:rsidR="004016FB" w:rsidRPr="00DA5B84" w:rsidRDefault="004016FB" w:rsidP="004016FB">
      <w:pPr>
        <w:spacing w:before="100" w:beforeAutospacing="1" w:after="100" w:afterAutospacing="1" w:line="240" w:lineRule="auto"/>
        <w:jc w:val="both"/>
        <w:rPr>
          <w:rFonts w:eastAsia="Times New Roman" w:cstheme="minorHAnsi"/>
          <w:lang w:val="en-GB" w:eastAsia="en-GB"/>
        </w:rPr>
      </w:pPr>
      <w:r w:rsidRPr="00DA5B84">
        <w:rPr>
          <w:rFonts w:eastAsia="Times New Roman" w:cstheme="minorHAnsi"/>
          <w:b/>
          <w:bCs/>
          <w:lang w:val="en-GB" w:eastAsia="en-GB"/>
        </w:rPr>
        <w:t xml:space="preserve">The selection process of the project Implementing Partner will be carried out during the period defined after confirmation of funding </w:t>
      </w:r>
      <w:r w:rsidRPr="00DA5B84">
        <w:rPr>
          <w:rFonts w:eastAsia="Times New Roman" w:cstheme="minorHAnsi"/>
          <w:lang w:val="en-GB" w:eastAsia="en-GB"/>
        </w:rPr>
        <w:t>and may include a personal meeting with the staff of the organization in the IOM mission.</w:t>
      </w:r>
    </w:p>
    <w:p w14:paraId="286E5178" w14:textId="77777777" w:rsidR="00C85C53" w:rsidRPr="00DA5B84" w:rsidRDefault="00C85C53" w:rsidP="00C85C53">
      <w:pPr>
        <w:spacing w:before="100" w:beforeAutospacing="1" w:after="100" w:afterAutospacing="1" w:line="240" w:lineRule="auto"/>
        <w:jc w:val="both"/>
        <w:rPr>
          <w:rFonts w:eastAsia="Times New Roman" w:cstheme="minorHAnsi"/>
          <w:lang w:val="en-US"/>
        </w:rPr>
      </w:pPr>
      <w:r w:rsidRPr="00DA5B84">
        <w:rPr>
          <w:rFonts w:eastAsia="Times New Roman" w:cstheme="minorHAnsi"/>
          <w:lang w:val="en-US"/>
        </w:rPr>
        <w:t>The organizations responding to this call need to demonstrate their capacity to implement all listed activities as a single package. Partial applications for individual activities will not be considered.</w:t>
      </w:r>
    </w:p>
    <w:p w14:paraId="55D16B4C" w14:textId="77777777" w:rsidR="00C85C53" w:rsidRPr="00DA5B84" w:rsidRDefault="00C85C53" w:rsidP="00C85C53">
      <w:pPr>
        <w:spacing w:before="100" w:beforeAutospacing="1" w:after="100" w:afterAutospacing="1" w:line="240" w:lineRule="auto"/>
        <w:jc w:val="both"/>
        <w:rPr>
          <w:rFonts w:eastAsia="Times New Roman" w:cstheme="minorHAnsi"/>
          <w:lang w:val="en-US"/>
        </w:rPr>
      </w:pPr>
      <w:r w:rsidRPr="00DA5B84">
        <w:rPr>
          <w:rFonts w:eastAsia="Times New Roman" w:cstheme="minorHAnsi"/>
          <w:lang w:val="en-US"/>
        </w:rPr>
        <w:t>IOM reserves the right to cancel/reduce the scope of planned activities or to introduce new/broaden the scope of the existing activities. The applicant should also submit a detailed budget together with a Concept Note. The proposed Concept Note and budget shall be valid for 60 calendar days. During this period, the applicant is expected to keep available the professional staff for the assignment.</w:t>
      </w:r>
    </w:p>
    <w:p w14:paraId="5E0E13C1" w14:textId="77777777" w:rsidR="00C85C53" w:rsidRPr="00DA5B84" w:rsidRDefault="00C85C53" w:rsidP="00C85C53">
      <w:pPr>
        <w:spacing w:before="100" w:beforeAutospacing="1" w:after="100" w:afterAutospacing="1" w:line="240" w:lineRule="auto"/>
        <w:jc w:val="both"/>
        <w:rPr>
          <w:rFonts w:eastAsia="Times New Roman" w:cstheme="minorHAnsi"/>
          <w:lang w:val="en-US"/>
        </w:rPr>
      </w:pPr>
      <w:r w:rsidRPr="00DA5B84">
        <w:rPr>
          <w:rFonts w:eastAsia="Times New Roman" w:cstheme="minorHAnsi"/>
          <w:lang w:val="en-US"/>
        </w:rPr>
        <w:t>All applicants will receive written notification, within the three weeks after the deadline for the submission of Concept Note, of the outcome of the selection process. Should an applicant request further clarification, IOM will provide a response explaining the transparency and integrity of the selection process undertaken.</w:t>
      </w:r>
    </w:p>
    <w:p w14:paraId="5D18C873" w14:textId="77777777" w:rsidR="00C85C53" w:rsidRPr="00DA5B84" w:rsidRDefault="00C85C53" w:rsidP="00C85C53">
      <w:pPr>
        <w:spacing w:before="100" w:beforeAutospacing="1" w:after="100" w:afterAutospacing="1" w:line="240" w:lineRule="auto"/>
        <w:jc w:val="both"/>
        <w:rPr>
          <w:rFonts w:eastAsia="Times New Roman" w:cstheme="minorHAnsi"/>
          <w:lang w:val="en-US"/>
        </w:rPr>
      </w:pPr>
      <w:r w:rsidRPr="00DA5B84">
        <w:rPr>
          <w:rFonts w:eastAsia="Times New Roman" w:cstheme="minorHAnsi"/>
          <w:lang w:val="en-US"/>
        </w:rPr>
        <w:t>IOM reserves the right to decline disclosure of the specificity of decision derived by the IOM mission due to reasons related to confidentiality.</w:t>
      </w:r>
    </w:p>
    <w:p w14:paraId="1ACECEDA" w14:textId="77777777" w:rsidR="00C85C53" w:rsidRPr="00DA5B84" w:rsidRDefault="00C85C53" w:rsidP="00C85C53">
      <w:pPr>
        <w:spacing w:before="100" w:beforeAutospacing="1" w:after="100" w:afterAutospacing="1" w:line="240" w:lineRule="auto"/>
        <w:jc w:val="both"/>
        <w:rPr>
          <w:rFonts w:eastAsia="Times New Roman" w:cstheme="minorHAnsi"/>
          <w:lang w:val="en-US"/>
        </w:rPr>
      </w:pPr>
      <w:r w:rsidRPr="00DA5B84">
        <w:rPr>
          <w:rFonts w:eastAsia="Times New Roman" w:cstheme="minorHAnsi"/>
          <w:lang w:val="en-US"/>
        </w:rPr>
        <w:t>IOM reserves the right to accept or reject any Expression of Interest, and to annul the selection process and reject all Expression of Interest at any time, without thereby incurring any liability to the affected Implementing Partners.</w:t>
      </w:r>
    </w:p>
    <w:p w14:paraId="2CEC2323" w14:textId="070E4501" w:rsidR="00C85C53" w:rsidRPr="00DA5B84" w:rsidRDefault="00C85C53" w:rsidP="00C85C53">
      <w:pPr>
        <w:spacing w:before="100" w:beforeAutospacing="1" w:after="100" w:afterAutospacing="1" w:line="240" w:lineRule="auto"/>
        <w:jc w:val="both"/>
        <w:rPr>
          <w:rFonts w:eastAsia="Times New Roman" w:cstheme="minorHAnsi"/>
          <w:lang w:val="en-US"/>
        </w:rPr>
      </w:pPr>
      <w:r w:rsidRPr="00DA5B84">
        <w:rPr>
          <w:rFonts w:eastAsia="Times New Roman" w:cstheme="minorHAnsi"/>
          <w:lang w:val="en-US"/>
        </w:rPr>
        <w:t>For more information, please contact in writing the IOM project managers</w:t>
      </w:r>
      <w:r w:rsidR="00215D56" w:rsidRPr="00DA5B84">
        <w:rPr>
          <w:rFonts w:eastAsia="Times New Roman" w:cstheme="minorHAnsi"/>
          <w:lang w:val="en-US"/>
        </w:rPr>
        <w:t>…</w:t>
      </w:r>
    </w:p>
    <w:p w14:paraId="644D161F" w14:textId="6EB3CAB0" w:rsidR="00215D56" w:rsidRPr="00DA5B84" w:rsidRDefault="00DA5B84" w:rsidP="00215D56">
      <w:pPr>
        <w:pStyle w:val="Head21"/>
        <w:tabs>
          <w:tab w:val="left" w:pos="540"/>
        </w:tabs>
        <w:jc w:val="both"/>
        <w:rPr>
          <w:rFonts w:asciiTheme="minorHAnsi" w:hAnsiTheme="minorHAnsi" w:cstheme="minorHAnsi"/>
          <w:sz w:val="22"/>
          <w:szCs w:val="22"/>
        </w:rPr>
      </w:pPr>
      <w:r>
        <w:rPr>
          <w:rFonts w:asciiTheme="minorHAnsi" w:hAnsiTheme="minorHAnsi" w:cstheme="minorHAnsi"/>
          <w:sz w:val="22"/>
          <w:szCs w:val="22"/>
        </w:rPr>
        <w:t>10</w:t>
      </w:r>
      <w:r w:rsidR="00215D56" w:rsidRPr="00DA5B84">
        <w:rPr>
          <w:rFonts w:asciiTheme="minorHAnsi" w:hAnsiTheme="minorHAnsi" w:cstheme="minorHAnsi"/>
          <w:sz w:val="22"/>
          <w:szCs w:val="22"/>
        </w:rPr>
        <w:t xml:space="preserve">.  </w:t>
      </w:r>
      <w:r w:rsidR="00215D56" w:rsidRPr="00DA5B84">
        <w:rPr>
          <w:rFonts w:asciiTheme="minorHAnsi" w:hAnsiTheme="minorHAnsi" w:cstheme="minorHAnsi"/>
          <w:sz w:val="22"/>
          <w:szCs w:val="22"/>
        </w:rPr>
        <w:tab/>
        <w:t>Cost of the Preparation of Proposals</w:t>
      </w:r>
    </w:p>
    <w:p w14:paraId="7C56936D" w14:textId="77777777" w:rsidR="00215D56" w:rsidRPr="00DA5B84" w:rsidRDefault="00215D56" w:rsidP="00215D56">
      <w:pPr>
        <w:pStyle w:val="Head21"/>
        <w:tabs>
          <w:tab w:val="left" w:pos="540"/>
        </w:tabs>
        <w:jc w:val="both"/>
        <w:rPr>
          <w:rFonts w:asciiTheme="minorHAnsi" w:hAnsiTheme="minorHAnsi" w:cstheme="minorHAnsi"/>
          <w:sz w:val="22"/>
          <w:szCs w:val="22"/>
        </w:rPr>
      </w:pPr>
    </w:p>
    <w:p w14:paraId="2062B995" w14:textId="05747169" w:rsidR="00215D56" w:rsidRPr="00DA5B84" w:rsidRDefault="00DA5B84" w:rsidP="00215D56">
      <w:pPr>
        <w:pStyle w:val="Head21"/>
        <w:tabs>
          <w:tab w:val="left" w:pos="720"/>
        </w:tabs>
        <w:ind w:left="720" w:hanging="720"/>
        <w:jc w:val="both"/>
        <w:rPr>
          <w:rFonts w:asciiTheme="minorHAnsi" w:hAnsiTheme="minorHAnsi" w:cstheme="minorHAnsi"/>
          <w:b w:val="0"/>
          <w:sz w:val="22"/>
          <w:szCs w:val="22"/>
        </w:rPr>
      </w:pPr>
      <w:r>
        <w:rPr>
          <w:rFonts w:asciiTheme="minorHAnsi" w:hAnsiTheme="minorHAnsi" w:cstheme="minorHAnsi"/>
          <w:b w:val="0"/>
          <w:sz w:val="22"/>
          <w:szCs w:val="22"/>
        </w:rPr>
        <w:t>10</w:t>
      </w:r>
      <w:r w:rsidR="00215D56" w:rsidRPr="00DA5B84">
        <w:rPr>
          <w:rFonts w:asciiTheme="minorHAnsi" w:hAnsiTheme="minorHAnsi" w:cstheme="minorHAnsi"/>
          <w:b w:val="0"/>
          <w:sz w:val="22"/>
          <w:szCs w:val="22"/>
        </w:rPr>
        <w:t>.1</w:t>
      </w:r>
      <w:r w:rsidR="00215D56" w:rsidRPr="00DA5B84">
        <w:rPr>
          <w:rFonts w:asciiTheme="minorHAnsi" w:hAnsiTheme="minorHAnsi" w:cstheme="minorHAnsi"/>
          <w:b w:val="0"/>
          <w:sz w:val="22"/>
          <w:szCs w:val="22"/>
        </w:rPr>
        <w:tab/>
        <w:t xml:space="preserve">Proponents shall bear all costs associated with the preparation and submission of their proposals.  IOM shall not bear any responsibility and shall not be held liability for any cost the Proponents may incur while preparing their proposals, regardless of the </w:t>
      </w:r>
      <w:proofErr w:type="gramStart"/>
      <w:r w:rsidR="00215D56" w:rsidRPr="00DA5B84">
        <w:rPr>
          <w:rFonts w:asciiTheme="minorHAnsi" w:hAnsiTheme="minorHAnsi" w:cstheme="minorHAnsi"/>
          <w:b w:val="0"/>
          <w:sz w:val="22"/>
          <w:szCs w:val="22"/>
        </w:rPr>
        <w:t>final outcome</w:t>
      </w:r>
      <w:proofErr w:type="gramEnd"/>
      <w:r w:rsidR="00215D56" w:rsidRPr="00DA5B84">
        <w:rPr>
          <w:rFonts w:asciiTheme="minorHAnsi" w:hAnsiTheme="minorHAnsi" w:cstheme="minorHAnsi"/>
          <w:b w:val="0"/>
          <w:sz w:val="22"/>
          <w:szCs w:val="22"/>
        </w:rPr>
        <w:t xml:space="preserve"> of the bidding process.</w:t>
      </w:r>
    </w:p>
    <w:p w14:paraId="06763BB6" w14:textId="77777777" w:rsidR="00215D56" w:rsidRPr="00DA5B84" w:rsidRDefault="00215D56" w:rsidP="00215D56">
      <w:pPr>
        <w:pStyle w:val="Head21"/>
        <w:tabs>
          <w:tab w:val="left" w:pos="540"/>
        </w:tabs>
        <w:jc w:val="both"/>
        <w:rPr>
          <w:rFonts w:asciiTheme="minorHAnsi" w:hAnsiTheme="minorHAnsi" w:cstheme="minorHAnsi"/>
          <w:b w:val="0"/>
          <w:sz w:val="22"/>
          <w:szCs w:val="22"/>
        </w:rPr>
      </w:pPr>
    </w:p>
    <w:p w14:paraId="00DD5989" w14:textId="63964C25" w:rsidR="00215D56" w:rsidRPr="00DA5B84" w:rsidRDefault="00DA5B84" w:rsidP="00215D56">
      <w:pPr>
        <w:pStyle w:val="Head21"/>
        <w:tabs>
          <w:tab w:val="left" w:pos="540"/>
        </w:tabs>
        <w:jc w:val="both"/>
        <w:rPr>
          <w:rFonts w:asciiTheme="minorHAnsi" w:hAnsiTheme="minorHAnsi" w:cstheme="minorHAnsi"/>
          <w:sz w:val="22"/>
          <w:szCs w:val="22"/>
        </w:rPr>
      </w:pPr>
      <w:r>
        <w:rPr>
          <w:rFonts w:asciiTheme="minorHAnsi" w:hAnsiTheme="minorHAnsi" w:cstheme="minorHAnsi"/>
          <w:sz w:val="22"/>
          <w:szCs w:val="22"/>
        </w:rPr>
        <w:t>11</w:t>
      </w:r>
      <w:r w:rsidR="00215D56" w:rsidRPr="00DA5B84">
        <w:rPr>
          <w:rFonts w:asciiTheme="minorHAnsi" w:hAnsiTheme="minorHAnsi" w:cstheme="minorHAnsi"/>
          <w:sz w:val="22"/>
          <w:szCs w:val="22"/>
        </w:rPr>
        <w:t>.</w:t>
      </w:r>
      <w:r w:rsidR="00215D56" w:rsidRPr="00DA5B84">
        <w:rPr>
          <w:rFonts w:asciiTheme="minorHAnsi" w:hAnsiTheme="minorHAnsi" w:cstheme="minorHAnsi"/>
          <w:sz w:val="22"/>
          <w:szCs w:val="22"/>
        </w:rPr>
        <w:tab/>
        <w:t>Official Language of the Call for Proposal Process</w:t>
      </w:r>
    </w:p>
    <w:p w14:paraId="46C09AE3" w14:textId="77777777" w:rsidR="00215D56" w:rsidRPr="00DA5B84" w:rsidRDefault="00215D56" w:rsidP="00215D56">
      <w:pPr>
        <w:pStyle w:val="Head21"/>
        <w:tabs>
          <w:tab w:val="left" w:pos="540"/>
        </w:tabs>
        <w:jc w:val="both"/>
        <w:rPr>
          <w:rFonts w:asciiTheme="minorHAnsi" w:hAnsiTheme="minorHAnsi" w:cstheme="minorHAnsi"/>
          <w:sz w:val="22"/>
          <w:szCs w:val="22"/>
        </w:rPr>
      </w:pPr>
    </w:p>
    <w:p w14:paraId="6602C032" w14:textId="72FDE026" w:rsidR="00215D56" w:rsidRPr="00DA5B84" w:rsidRDefault="007C285A" w:rsidP="00215D56">
      <w:pPr>
        <w:pStyle w:val="Head21"/>
        <w:tabs>
          <w:tab w:val="left" w:pos="720"/>
        </w:tabs>
        <w:ind w:left="720" w:hanging="720"/>
        <w:jc w:val="both"/>
        <w:rPr>
          <w:rFonts w:asciiTheme="minorHAnsi" w:hAnsiTheme="minorHAnsi" w:cstheme="minorHAnsi"/>
          <w:b w:val="0"/>
          <w:sz w:val="22"/>
          <w:szCs w:val="22"/>
        </w:rPr>
      </w:pPr>
      <w:r>
        <w:rPr>
          <w:rFonts w:asciiTheme="minorHAnsi" w:hAnsiTheme="minorHAnsi" w:cstheme="minorHAnsi"/>
          <w:b w:val="0"/>
          <w:sz w:val="22"/>
          <w:szCs w:val="22"/>
        </w:rPr>
        <w:t>11</w:t>
      </w:r>
      <w:r w:rsidR="00215D56" w:rsidRPr="00DA5B84">
        <w:rPr>
          <w:rFonts w:asciiTheme="minorHAnsi" w:hAnsiTheme="minorHAnsi" w:cstheme="minorHAnsi"/>
          <w:b w:val="0"/>
          <w:sz w:val="22"/>
          <w:szCs w:val="22"/>
        </w:rPr>
        <w:t>.1</w:t>
      </w:r>
      <w:r w:rsidR="00215D56" w:rsidRPr="00DA5B84">
        <w:rPr>
          <w:rFonts w:asciiTheme="minorHAnsi" w:hAnsiTheme="minorHAnsi" w:cstheme="minorHAnsi"/>
          <w:b w:val="0"/>
          <w:sz w:val="22"/>
          <w:szCs w:val="22"/>
        </w:rPr>
        <w:tab/>
      </w:r>
      <w:r w:rsidR="00DA5B84">
        <w:rPr>
          <w:rFonts w:asciiTheme="minorHAnsi" w:hAnsiTheme="minorHAnsi" w:cstheme="minorHAnsi"/>
          <w:b w:val="0"/>
          <w:sz w:val="22"/>
          <w:szCs w:val="22"/>
        </w:rPr>
        <w:t>French</w:t>
      </w:r>
      <w:r w:rsidR="00215D56" w:rsidRPr="00DA5B84">
        <w:rPr>
          <w:rFonts w:asciiTheme="minorHAnsi" w:hAnsiTheme="minorHAnsi" w:cstheme="minorHAnsi"/>
          <w:b w:val="0"/>
          <w:sz w:val="22"/>
          <w:szCs w:val="22"/>
        </w:rPr>
        <w:t xml:space="preserve"> and </w:t>
      </w:r>
      <w:r w:rsidR="00DA5B84">
        <w:rPr>
          <w:rFonts w:asciiTheme="minorHAnsi" w:hAnsiTheme="minorHAnsi" w:cstheme="minorHAnsi"/>
          <w:b w:val="0"/>
          <w:sz w:val="22"/>
          <w:szCs w:val="22"/>
        </w:rPr>
        <w:t>Engl</w:t>
      </w:r>
      <w:r>
        <w:rPr>
          <w:rFonts w:asciiTheme="minorHAnsi" w:hAnsiTheme="minorHAnsi" w:cstheme="minorHAnsi"/>
          <w:b w:val="0"/>
          <w:sz w:val="22"/>
          <w:szCs w:val="22"/>
        </w:rPr>
        <w:t>ish</w:t>
      </w:r>
      <w:r w:rsidR="00215D56" w:rsidRPr="00DA5B84">
        <w:rPr>
          <w:rFonts w:asciiTheme="minorHAnsi" w:hAnsiTheme="minorHAnsi" w:cstheme="minorHAnsi"/>
          <w:b w:val="0"/>
          <w:sz w:val="22"/>
          <w:szCs w:val="22"/>
        </w:rPr>
        <w:t xml:space="preserve"> shall be the official languages for this Request for Proposal process.  All Requests for Proposal documents, proposals and correspondence shall be in </w:t>
      </w:r>
      <w:r>
        <w:rPr>
          <w:rFonts w:asciiTheme="minorHAnsi" w:hAnsiTheme="minorHAnsi" w:cstheme="minorHAnsi"/>
          <w:b w:val="0"/>
          <w:sz w:val="22"/>
          <w:szCs w:val="22"/>
        </w:rPr>
        <w:t>French</w:t>
      </w:r>
      <w:r w:rsidR="00215D56" w:rsidRPr="00DA5B84">
        <w:rPr>
          <w:rFonts w:asciiTheme="minorHAnsi" w:hAnsiTheme="minorHAnsi" w:cstheme="minorHAnsi"/>
          <w:b w:val="0"/>
          <w:sz w:val="22"/>
          <w:szCs w:val="22"/>
        </w:rPr>
        <w:t xml:space="preserve"> and/or </w:t>
      </w:r>
      <w:r>
        <w:rPr>
          <w:rFonts w:asciiTheme="minorHAnsi" w:hAnsiTheme="minorHAnsi" w:cstheme="minorHAnsi"/>
          <w:b w:val="0"/>
          <w:sz w:val="22"/>
          <w:szCs w:val="22"/>
        </w:rPr>
        <w:t>English</w:t>
      </w:r>
      <w:r w:rsidR="00215D56" w:rsidRPr="00DA5B84">
        <w:rPr>
          <w:rFonts w:asciiTheme="minorHAnsi" w:hAnsiTheme="minorHAnsi" w:cstheme="minorHAnsi"/>
          <w:b w:val="0"/>
          <w:sz w:val="22"/>
          <w:szCs w:val="22"/>
        </w:rPr>
        <w:t xml:space="preserve">.  </w:t>
      </w:r>
    </w:p>
    <w:p w14:paraId="12941948" w14:textId="49718B14" w:rsidR="00215D56" w:rsidRPr="00DA5B84" w:rsidRDefault="007C285A" w:rsidP="00215D56">
      <w:pPr>
        <w:pStyle w:val="Head21"/>
        <w:tabs>
          <w:tab w:val="left" w:pos="720"/>
        </w:tabs>
        <w:ind w:left="720" w:hanging="720"/>
        <w:jc w:val="both"/>
        <w:rPr>
          <w:rFonts w:asciiTheme="minorHAnsi" w:hAnsiTheme="minorHAnsi" w:cstheme="minorHAnsi"/>
          <w:b w:val="0"/>
          <w:sz w:val="22"/>
          <w:szCs w:val="22"/>
        </w:rPr>
      </w:pPr>
      <w:r>
        <w:rPr>
          <w:rFonts w:asciiTheme="minorHAnsi" w:hAnsiTheme="minorHAnsi" w:cstheme="minorHAnsi"/>
          <w:b w:val="0"/>
          <w:sz w:val="22"/>
          <w:szCs w:val="22"/>
        </w:rPr>
        <w:t>11</w:t>
      </w:r>
      <w:r w:rsidR="00215D56" w:rsidRPr="00DA5B84">
        <w:rPr>
          <w:rFonts w:asciiTheme="minorHAnsi" w:hAnsiTheme="minorHAnsi" w:cstheme="minorHAnsi"/>
          <w:b w:val="0"/>
          <w:sz w:val="22"/>
          <w:szCs w:val="22"/>
        </w:rPr>
        <w:t>.2</w:t>
      </w:r>
      <w:r w:rsidR="00215D56" w:rsidRPr="00DA5B84">
        <w:rPr>
          <w:rFonts w:asciiTheme="minorHAnsi" w:hAnsiTheme="minorHAnsi" w:cstheme="minorHAnsi"/>
          <w:b w:val="0"/>
          <w:sz w:val="22"/>
          <w:szCs w:val="22"/>
        </w:rPr>
        <w:tab/>
        <w:t xml:space="preserve">The agreement that will be signed between the Implementing Partner and IOM </w:t>
      </w:r>
      <w:proofErr w:type="gramStart"/>
      <w:r w:rsidR="00215D56" w:rsidRPr="00DA5B84">
        <w:rPr>
          <w:rFonts w:asciiTheme="minorHAnsi" w:hAnsiTheme="minorHAnsi" w:cstheme="minorHAnsi"/>
          <w:b w:val="0"/>
          <w:sz w:val="22"/>
          <w:szCs w:val="22"/>
        </w:rPr>
        <w:t>as a result of</w:t>
      </w:r>
      <w:proofErr w:type="gramEnd"/>
      <w:r w:rsidR="00215D56" w:rsidRPr="00DA5B84">
        <w:rPr>
          <w:rFonts w:asciiTheme="minorHAnsi" w:hAnsiTheme="minorHAnsi" w:cstheme="minorHAnsi"/>
          <w:b w:val="0"/>
          <w:sz w:val="22"/>
          <w:szCs w:val="22"/>
        </w:rPr>
        <w:t xml:space="preserve"> this Request for Proposal shall be in </w:t>
      </w:r>
      <w:r>
        <w:rPr>
          <w:rFonts w:asciiTheme="minorHAnsi" w:hAnsiTheme="minorHAnsi" w:cstheme="minorHAnsi"/>
          <w:b w:val="0"/>
          <w:sz w:val="22"/>
          <w:szCs w:val="22"/>
        </w:rPr>
        <w:t>French and/or French</w:t>
      </w:r>
      <w:r w:rsidR="00215D56" w:rsidRPr="00DA5B84">
        <w:rPr>
          <w:rFonts w:asciiTheme="minorHAnsi" w:hAnsiTheme="minorHAnsi" w:cstheme="minorHAnsi"/>
          <w:b w:val="0"/>
          <w:sz w:val="22"/>
          <w:szCs w:val="22"/>
        </w:rPr>
        <w:t xml:space="preserve">. All Implementing Partner reports shall be in English and/or </w:t>
      </w:r>
      <w:r>
        <w:rPr>
          <w:rFonts w:asciiTheme="minorHAnsi" w:hAnsiTheme="minorHAnsi" w:cstheme="minorHAnsi"/>
          <w:b w:val="0"/>
          <w:sz w:val="22"/>
          <w:szCs w:val="22"/>
        </w:rPr>
        <w:t>French</w:t>
      </w:r>
      <w:r w:rsidR="00215D56" w:rsidRPr="00DA5B84">
        <w:rPr>
          <w:rFonts w:asciiTheme="minorHAnsi" w:hAnsiTheme="minorHAnsi" w:cstheme="minorHAnsi"/>
          <w:b w:val="0"/>
          <w:sz w:val="22"/>
          <w:szCs w:val="22"/>
        </w:rPr>
        <w:t>.</w:t>
      </w:r>
    </w:p>
    <w:p w14:paraId="569A8DD6" w14:textId="77777777" w:rsidR="00215D56" w:rsidRPr="00DA5B84" w:rsidRDefault="00215D56" w:rsidP="00215D56">
      <w:pPr>
        <w:pStyle w:val="Head21"/>
        <w:tabs>
          <w:tab w:val="left" w:pos="540"/>
        </w:tabs>
        <w:ind w:left="540" w:hanging="540"/>
        <w:jc w:val="both"/>
        <w:rPr>
          <w:rFonts w:asciiTheme="minorHAnsi" w:hAnsiTheme="minorHAnsi" w:cstheme="minorHAnsi"/>
          <w:b w:val="0"/>
          <w:sz w:val="22"/>
          <w:szCs w:val="22"/>
        </w:rPr>
      </w:pPr>
    </w:p>
    <w:p w14:paraId="02402ACE" w14:textId="7AF0AAF2" w:rsidR="00215D56" w:rsidRPr="00DA5B84" w:rsidRDefault="00215D56" w:rsidP="00215D56">
      <w:pPr>
        <w:pStyle w:val="Head21"/>
        <w:tabs>
          <w:tab w:val="left" w:pos="900"/>
        </w:tabs>
        <w:jc w:val="both"/>
        <w:rPr>
          <w:rFonts w:asciiTheme="minorHAnsi" w:hAnsiTheme="minorHAnsi" w:cstheme="minorHAnsi"/>
          <w:sz w:val="22"/>
          <w:szCs w:val="22"/>
        </w:rPr>
      </w:pPr>
      <w:r w:rsidRPr="00DA5B84">
        <w:rPr>
          <w:rFonts w:asciiTheme="minorHAnsi" w:hAnsiTheme="minorHAnsi" w:cstheme="minorHAnsi"/>
          <w:sz w:val="22"/>
          <w:szCs w:val="22"/>
        </w:rPr>
        <w:t>1</w:t>
      </w:r>
      <w:r w:rsidR="007C285A">
        <w:rPr>
          <w:rFonts w:asciiTheme="minorHAnsi" w:hAnsiTheme="minorHAnsi" w:cstheme="minorHAnsi"/>
          <w:sz w:val="22"/>
          <w:szCs w:val="22"/>
        </w:rPr>
        <w:t>2</w:t>
      </w:r>
      <w:r w:rsidRPr="00DA5B84">
        <w:rPr>
          <w:rFonts w:asciiTheme="minorHAnsi" w:hAnsiTheme="minorHAnsi" w:cstheme="minorHAnsi"/>
          <w:sz w:val="22"/>
          <w:szCs w:val="22"/>
        </w:rPr>
        <w:t>.</w:t>
      </w:r>
      <w:r w:rsidRPr="00DA5B84">
        <w:rPr>
          <w:rFonts w:asciiTheme="minorHAnsi" w:hAnsiTheme="minorHAnsi" w:cstheme="minorHAnsi"/>
          <w:sz w:val="22"/>
          <w:szCs w:val="22"/>
        </w:rPr>
        <w:tab/>
        <w:t xml:space="preserve">Technical and Financial Proposal Presentation and Official Currency </w:t>
      </w:r>
    </w:p>
    <w:p w14:paraId="72B6CF10" w14:textId="77777777" w:rsidR="00215D56" w:rsidRPr="00DA5B84" w:rsidRDefault="00215D56" w:rsidP="00215D56">
      <w:pPr>
        <w:pStyle w:val="Head21"/>
        <w:tabs>
          <w:tab w:val="left" w:pos="900"/>
        </w:tabs>
        <w:jc w:val="both"/>
        <w:rPr>
          <w:rFonts w:asciiTheme="minorHAnsi" w:hAnsiTheme="minorHAnsi" w:cstheme="minorHAnsi"/>
          <w:sz w:val="22"/>
          <w:szCs w:val="22"/>
        </w:rPr>
      </w:pPr>
    </w:p>
    <w:p w14:paraId="6A329BCA" w14:textId="19D2414C" w:rsidR="00215D56" w:rsidRPr="00DA5B84" w:rsidRDefault="00215D56" w:rsidP="00215D56">
      <w:pPr>
        <w:tabs>
          <w:tab w:val="left" w:pos="720"/>
        </w:tabs>
        <w:ind w:left="720" w:right="-72" w:hanging="720"/>
        <w:jc w:val="both"/>
        <w:rPr>
          <w:rFonts w:cstheme="minorHAnsi"/>
          <w:lang w:val="en-US"/>
        </w:rPr>
      </w:pPr>
      <w:r w:rsidRPr="00DA5B84">
        <w:rPr>
          <w:rFonts w:cstheme="minorHAnsi"/>
          <w:lang w:val="en-US"/>
        </w:rPr>
        <w:t>10.1</w:t>
      </w:r>
      <w:r w:rsidRPr="00DA5B84">
        <w:rPr>
          <w:rFonts w:cstheme="minorHAnsi"/>
          <w:lang w:val="en-US"/>
        </w:rPr>
        <w:tab/>
        <w:t xml:space="preserve">Proponents must submit both technical proposal and the corresponding financial proposals. Proponents shall use the official technical proposal template (Annex </w:t>
      </w:r>
      <w:r w:rsidR="007C285A">
        <w:rPr>
          <w:rFonts w:cstheme="minorHAnsi"/>
          <w:lang w:val="en-US"/>
        </w:rPr>
        <w:t>A</w:t>
      </w:r>
      <w:r w:rsidRPr="00DA5B84">
        <w:rPr>
          <w:rFonts w:cstheme="minorHAnsi"/>
          <w:lang w:val="en-US"/>
        </w:rPr>
        <w:t xml:space="preserve">) when preparing their technical proposal and the official budget proposal template (Annex </w:t>
      </w:r>
      <w:r w:rsidR="007C285A">
        <w:rPr>
          <w:rFonts w:cstheme="minorHAnsi"/>
          <w:lang w:val="en-US"/>
        </w:rPr>
        <w:t>B</w:t>
      </w:r>
      <w:r w:rsidRPr="00DA5B84">
        <w:rPr>
          <w:rFonts w:cstheme="minorHAnsi"/>
          <w:lang w:val="en-US"/>
        </w:rPr>
        <w:t xml:space="preserve">) when preparing the corresponding budget proposal.  The technical proposal should not include financial information. Proposals must be signed and stamped. </w:t>
      </w:r>
    </w:p>
    <w:p w14:paraId="4979E4D8" w14:textId="77777777" w:rsidR="00215D56" w:rsidRPr="00DA5B84" w:rsidRDefault="00215D56" w:rsidP="00C85C53">
      <w:pPr>
        <w:spacing w:before="100" w:beforeAutospacing="1" w:after="100" w:afterAutospacing="1" w:line="240" w:lineRule="auto"/>
        <w:jc w:val="both"/>
        <w:rPr>
          <w:rFonts w:eastAsia="Times New Roman" w:cstheme="minorHAnsi"/>
          <w:lang w:val="en-US" w:eastAsia="en-GB"/>
        </w:rPr>
      </w:pPr>
    </w:p>
    <w:sectPr w:rsidR="00215D56" w:rsidRPr="00DA5B84" w:rsidSect="002514D9">
      <w:headerReference w:type="default" r:id="rId9"/>
      <w:pgSz w:w="11906" w:h="16838"/>
      <w:pgMar w:top="2268" w:right="850" w:bottom="113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29E7" w14:textId="77777777" w:rsidR="00FB67F4" w:rsidRDefault="00FB67F4" w:rsidP="00873D65">
      <w:pPr>
        <w:spacing w:after="0" w:line="240" w:lineRule="auto"/>
      </w:pPr>
      <w:r>
        <w:separator/>
      </w:r>
    </w:p>
  </w:endnote>
  <w:endnote w:type="continuationSeparator" w:id="0">
    <w:p w14:paraId="737C312A" w14:textId="77777777" w:rsidR="00FB67F4" w:rsidRDefault="00FB67F4" w:rsidP="0087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C384" w14:textId="77777777" w:rsidR="00FB67F4" w:rsidRDefault="00FB67F4" w:rsidP="00873D65">
      <w:pPr>
        <w:spacing w:after="0" w:line="240" w:lineRule="auto"/>
      </w:pPr>
      <w:r>
        <w:separator/>
      </w:r>
    </w:p>
  </w:footnote>
  <w:footnote w:type="continuationSeparator" w:id="0">
    <w:p w14:paraId="49BB6ED2" w14:textId="77777777" w:rsidR="00FB67F4" w:rsidRDefault="00FB67F4" w:rsidP="00873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4D32" w14:textId="77777777" w:rsidR="00CA1E26" w:rsidRDefault="00CA1E26" w:rsidP="00873D65">
    <w:pPr>
      <w:pStyle w:val="Header"/>
      <w:jc w:val="center"/>
    </w:pPr>
    <w:r>
      <w:rPr>
        <w:noProof/>
        <w:lang w:val="en-GB" w:eastAsia="en-GB"/>
      </w:rPr>
      <w:drawing>
        <wp:inline distT="0" distB="0" distL="0" distR="0" wp14:anchorId="25CB0A22" wp14:editId="79508C65">
          <wp:extent cx="1798577" cy="74993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232" cy="7564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18B7"/>
    <w:multiLevelType w:val="hybridMultilevel"/>
    <w:tmpl w:val="DD7A2A6E"/>
    <w:lvl w:ilvl="0" w:tplc="1ED8BDEA">
      <w:start w:val="1"/>
      <w:numFmt w:val="lowerLetter"/>
      <w:lvlText w:val="%1)"/>
      <w:lvlJc w:val="left"/>
      <w:pPr>
        <w:ind w:left="720" w:hanging="360"/>
      </w:pPr>
      <w:rPr>
        <w:rFonts w:asciiTheme="minorHAnsi" w:eastAsiaTheme="minorHAnsi" w:hAnsiTheme="minorHAnsi" w:cstheme="minorBid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977951"/>
    <w:multiLevelType w:val="hybridMultilevel"/>
    <w:tmpl w:val="BB821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C8583F"/>
    <w:multiLevelType w:val="hybridMultilevel"/>
    <w:tmpl w:val="60C6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7226C"/>
    <w:multiLevelType w:val="hybridMultilevel"/>
    <w:tmpl w:val="72989F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216DB"/>
    <w:multiLevelType w:val="hybridMultilevel"/>
    <w:tmpl w:val="E814C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6292F"/>
    <w:multiLevelType w:val="hybridMultilevel"/>
    <w:tmpl w:val="80107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0447AC"/>
    <w:multiLevelType w:val="hybridMultilevel"/>
    <w:tmpl w:val="1506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D2030"/>
    <w:multiLevelType w:val="hybridMultilevel"/>
    <w:tmpl w:val="0A0E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8F06C2"/>
    <w:multiLevelType w:val="hybridMultilevel"/>
    <w:tmpl w:val="FBEE5CE6"/>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7F471A"/>
    <w:multiLevelType w:val="hybridMultilevel"/>
    <w:tmpl w:val="E36C3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D35EF0"/>
    <w:multiLevelType w:val="hybridMultilevel"/>
    <w:tmpl w:val="C93C7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662F2F"/>
    <w:multiLevelType w:val="hybridMultilevel"/>
    <w:tmpl w:val="80107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A1421"/>
    <w:multiLevelType w:val="hybridMultilevel"/>
    <w:tmpl w:val="F4C4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918D6"/>
    <w:multiLevelType w:val="hybridMultilevel"/>
    <w:tmpl w:val="E630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6277B"/>
    <w:multiLevelType w:val="hybridMultilevel"/>
    <w:tmpl w:val="80107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FC1CE0"/>
    <w:multiLevelType w:val="hybridMultilevel"/>
    <w:tmpl w:val="80107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7343304">
    <w:abstractNumId w:val="0"/>
  </w:num>
  <w:num w:numId="2" w16cid:durableId="314915800">
    <w:abstractNumId w:val="1"/>
  </w:num>
  <w:num w:numId="3" w16cid:durableId="68231366">
    <w:abstractNumId w:val="3"/>
  </w:num>
  <w:num w:numId="4" w16cid:durableId="1324814853">
    <w:abstractNumId w:val="10"/>
  </w:num>
  <w:num w:numId="5" w16cid:durableId="735785719">
    <w:abstractNumId w:val="8"/>
  </w:num>
  <w:num w:numId="6" w16cid:durableId="224226357">
    <w:abstractNumId w:val="9"/>
  </w:num>
  <w:num w:numId="7" w16cid:durableId="1338387051">
    <w:abstractNumId w:val="7"/>
  </w:num>
  <w:num w:numId="8" w16cid:durableId="1059128289">
    <w:abstractNumId w:val="15"/>
  </w:num>
  <w:num w:numId="9" w16cid:durableId="705641185">
    <w:abstractNumId w:val="6"/>
  </w:num>
  <w:num w:numId="10" w16cid:durableId="2136943328">
    <w:abstractNumId w:val="4"/>
  </w:num>
  <w:num w:numId="11" w16cid:durableId="267781714">
    <w:abstractNumId w:val="5"/>
  </w:num>
  <w:num w:numId="12" w16cid:durableId="1428699741">
    <w:abstractNumId w:val="14"/>
  </w:num>
  <w:num w:numId="13" w16cid:durableId="2117826258">
    <w:abstractNumId w:val="11"/>
  </w:num>
  <w:num w:numId="14" w16cid:durableId="1274633582">
    <w:abstractNumId w:val="12"/>
  </w:num>
  <w:num w:numId="15" w16cid:durableId="1968971979">
    <w:abstractNumId w:val="13"/>
  </w:num>
  <w:num w:numId="16" w16cid:durableId="1274822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8F"/>
    <w:rsid w:val="000508BF"/>
    <w:rsid w:val="00071A1B"/>
    <w:rsid w:val="0008014E"/>
    <w:rsid w:val="000B36F4"/>
    <w:rsid w:val="000B370F"/>
    <w:rsid w:val="000B4151"/>
    <w:rsid w:val="000B53C9"/>
    <w:rsid w:val="000D0B4E"/>
    <w:rsid w:val="000E6D39"/>
    <w:rsid w:val="00110827"/>
    <w:rsid w:val="00116FBD"/>
    <w:rsid w:val="001658FB"/>
    <w:rsid w:val="00170EDD"/>
    <w:rsid w:val="00182C15"/>
    <w:rsid w:val="001855E8"/>
    <w:rsid w:val="001B2254"/>
    <w:rsid w:val="001B4B2D"/>
    <w:rsid w:val="00201EAE"/>
    <w:rsid w:val="002110E0"/>
    <w:rsid w:val="00215D56"/>
    <w:rsid w:val="00233568"/>
    <w:rsid w:val="002361CE"/>
    <w:rsid w:val="002443FD"/>
    <w:rsid w:val="002514D9"/>
    <w:rsid w:val="002703FC"/>
    <w:rsid w:val="00272157"/>
    <w:rsid w:val="002825C9"/>
    <w:rsid w:val="00285268"/>
    <w:rsid w:val="002B3A29"/>
    <w:rsid w:val="002E24FA"/>
    <w:rsid w:val="002E290F"/>
    <w:rsid w:val="002E6562"/>
    <w:rsid w:val="002F4F74"/>
    <w:rsid w:val="003073D9"/>
    <w:rsid w:val="00311B47"/>
    <w:rsid w:val="003126EC"/>
    <w:rsid w:val="00322DEC"/>
    <w:rsid w:val="00335FE1"/>
    <w:rsid w:val="003421CF"/>
    <w:rsid w:val="003432F1"/>
    <w:rsid w:val="00353232"/>
    <w:rsid w:val="00396CBB"/>
    <w:rsid w:val="003A59CA"/>
    <w:rsid w:val="003B1030"/>
    <w:rsid w:val="003D5733"/>
    <w:rsid w:val="003D5B37"/>
    <w:rsid w:val="004016FB"/>
    <w:rsid w:val="004163C7"/>
    <w:rsid w:val="004268A7"/>
    <w:rsid w:val="00431F7D"/>
    <w:rsid w:val="00436DE0"/>
    <w:rsid w:val="00464400"/>
    <w:rsid w:val="004861CA"/>
    <w:rsid w:val="004A7605"/>
    <w:rsid w:val="004F6A63"/>
    <w:rsid w:val="005128E2"/>
    <w:rsid w:val="0055665E"/>
    <w:rsid w:val="005634B9"/>
    <w:rsid w:val="0057742C"/>
    <w:rsid w:val="0058088F"/>
    <w:rsid w:val="00597F2D"/>
    <w:rsid w:val="005D62FF"/>
    <w:rsid w:val="005E794D"/>
    <w:rsid w:val="00615AEA"/>
    <w:rsid w:val="006930CD"/>
    <w:rsid w:val="006E54A5"/>
    <w:rsid w:val="00707900"/>
    <w:rsid w:val="00711659"/>
    <w:rsid w:val="007176FF"/>
    <w:rsid w:val="00721832"/>
    <w:rsid w:val="0072442A"/>
    <w:rsid w:val="00732821"/>
    <w:rsid w:val="007609F9"/>
    <w:rsid w:val="0076689C"/>
    <w:rsid w:val="007A066C"/>
    <w:rsid w:val="007A251B"/>
    <w:rsid w:val="007A4136"/>
    <w:rsid w:val="007B4776"/>
    <w:rsid w:val="007C285A"/>
    <w:rsid w:val="007C4EF6"/>
    <w:rsid w:val="007D03AE"/>
    <w:rsid w:val="007E0BEB"/>
    <w:rsid w:val="008210FD"/>
    <w:rsid w:val="00822EB6"/>
    <w:rsid w:val="00827B1D"/>
    <w:rsid w:val="00835414"/>
    <w:rsid w:val="008577BA"/>
    <w:rsid w:val="00870C01"/>
    <w:rsid w:val="00871610"/>
    <w:rsid w:val="00873D65"/>
    <w:rsid w:val="00883692"/>
    <w:rsid w:val="008876FA"/>
    <w:rsid w:val="00894D3F"/>
    <w:rsid w:val="008C1B54"/>
    <w:rsid w:val="00922E96"/>
    <w:rsid w:val="009574AA"/>
    <w:rsid w:val="0099617F"/>
    <w:rsid w:val="009B2CFC"/>
    <w:rsid w:val="009B7581"/>
    <w:rsid w:val="009C68AB"/>
    <w:rsid w:val="009E7F7E"/>
    <w:rsid w:val="00A07672"/>
    <w:rsid w:val="00A6078A"/>
    <w:rsid w:val="00A960BF"/>
    <w:rsid w:val="00A96FAC"/>
    <w:rsid w:val="00AB29E6"/>
    <w:rsid w:val="00AB7269"/>
    <w:rsid w:val="00AC29E6"/>
    <w:rsid w:val="00AD1EE1"/>
    <w:rsid w:val="00AD3049"/>
    <w:rsid w:val="00AE32D1"/>
    <w:rsid w:val="00B05B7B"/>
    <w:rsid w:val="00B26288"/>
    <w:rsid w:val="00B367DA"/>
    <w:rsid w:val="00B476B7"/>
    <w:rsid w:val="00B54989"/>
    <w:rsid w:val="00B61E9C"/>
    <w:rsid w:val="00B73A5A"/>
    <w:rsid w:val="00B74948"/>
    <w:rsid w:val="00B82AFA"/>
    <w:rsid w:val="00B83793"/>
    <w:rsid w:val="00BB05EC"/>
    <w:rsid w:val="00BC3C1D"/>
    <w:rsid w:val="00BD3691"/>
    <w:rsid w:val="00BD5E0D"/>
    <w:rsid w:val="00BE6FEC"/>
    <w:rsid w:val="00C01B94"/>
    <w:rsid w:val="00C068FD"/>
    <w:rsid w:val="00C1782F"/>
    <w:rsid w:val="00C328BC"/>
    <w:rsid w:val="00C4549C"/>
    <w:rsid w:val="00C47EA6"/>
    <w:rsid w:val="00C53D84"/>
    <w:rsid w:val="00C85C53"/>
    <w:rsid w:val="00C93D84"/>
    <w:rsid w:val="00CA0276"/>
    <w:rsid w:val="00CA1E26"/>
    <w:rsid w:val="00CB7B93"/>
    <w:rsid w:val="00D01597"/>
    <w:rsid w:val="00D11DF3"/>
    <w:rsid w:val="00D553B8"/>
    <w:rsid w:val="00D719A2"/>
    <w:rsid w:val="00D91BB3"/>
    <w:rsid w:val="00DA4858"/>
    <w:rsid w:val="00DA5B84"/>
    <w:rsid w:val="00DA6352"/>
    <w:rsid w:val="00DB5579"/>
    <w:rsid w:val="00DB6E22"/>
    <w:rsid w:val="00DE3684"/>
    <w:rsid w:val="00E01E0D"/>
    <w:rsid w:val="00E06D28"/>
    <w:rsid w:val="00E17C14"/>
    <w:rsid w:val="00E24D21"/>
    <w:rsid w:val="00E55507"/>
    <w:rsid w:val="00E61F8B"/>
    <w:rsid w:val="00E67235"/>
    <w:rsid w:val="00E7104C"/>
    <w:rsid w:val="00E91E91"/>
    <w:rsid w:val="00EE5668"/>
    <w:rsid w:val="00EE6B8A"/>
    <w:rsid w:val="00EF2DC7"/>
    <w:rsid w:val="00F0069D"/>
    <w:rsid w:val="00F12918"/>
    <w:rsid w:val="00F14068"/>
    <w:rsid w:val="00F20E3A"/>
    <w:rsid w:val="00F22C34"/>
    <w:rsid w:val="00F34EF6"/>
    <w:rsid w:val="00F63061"/>
    <w:rsid w:val="00F65FCC"/>
    <w:rsid w:val="00F67E60"/>
    <w:rsid w:val="00F847E8"/>
    <w:rsid w:val="00F945EE"/>
    <w:rsid w:val="00FA5D75"/>
    <w:rsid w:val="00FB13D4"/>
    <w:rsid w:val="00FB67F4"/>
    <w:rsid w:val="00FD4444"/>
    <w:rsid w:val="00FD5D68"/>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1EFB5"/>
  <w15:chartTrackingRefBased/>
  <w15:docId w15:val="{6BAD6D97-5909-4241-87BF-5D15B048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D65"/>
    <w:pPr>
      <w:tabs>
        <w:tab w:val="center" w:pos="4677"/>
        <w:tab w:val="right" w:pos="9355"/>
      </w:tabs>
      <w:spacing w:after="0" w:line="240" w:lineRule="auto"/>
    </w:pPr>
  </w:style>
  <w:style w:type="character" w:customStyle="1" w:styleId="HeaderChar">
    <w:name w:val="Header Char"/>
    <w:basedOn w:val="DefaultParagraphFont"/>
    <w:link w:val="Header"/>
    <w:uiPriority w:val="99"/>
    <w:rsid w:val="00873D65"/>
  </w:style>
  <w:style w:type="paragraph" w:styleId="Footer">
    <w:name w:val="footer"/>
    <w:basedOn w:val="Normal"/>
    <w:link w:val="FooterChar"/>
    <w:uiPriority w:val="99"/>
    <w:unhideWhenUsed/>
    <w:rsid w:val="00873D65"/>
    <w:pPr>
      <w:tabs>
        <w:tab w:val="center" w:pos="4677"/>
        <w:tab w:val="right" w:pos="9355"/>
      </w:tabs>
      <w:spacing w:after="0" w:line="240" w:lineRule="auto"/>
    </w:pPr>
  </w:style>
  <w:style w:type="character" w:customStyle="1" w:styleId="FooterChar">
    <w:name w:val="Footer Char"/>
    <w:basedOn w:val="DefaultParagraphFont"/>
    <w:link w:val="Footer"/>
    <w:uiPriority w:val="99"/>
    <w:rsid w:val="00873D65"/>
  </w:style>
  <w:style w:type="paragraph" w:styleId="ListParagraph">
    <w:name w:val="List Paragraph"/>
    <w:basedOn w:val="Normal"/>
    <w:uiPriority w:val="34"/>
    <w:qFormat/>
    <w:rsid w:val="00871610"/>
    <w:pPr>
      <w:ind w:left="720"/>
      <w:contextualSpacing/>
    </w:pPr>
  </w:style>
  <w:style w:type="paragraph" w:styleId="NormalWeb">
    <w:name w:val="Normal (Web)"/>
    <w:basedOn w:val="Normal"/>
    <w:uiPriority w:val="99"/>
    <w:rsid w:val="00B26288"/>
    <w:pPr>
      <w:spacing w:before="225" w:after="225" w:line="240" w:lineRule="auto"/>
    </w:pPr>
    <w:rPr>
      <w:rFonts w:ascii="Tahoma" w:eastAsia="Calibri" w:hAnsi="Tahoma" w:cs="Tahoma"/>
      <w:color w:val="000000"/>
      <w:sz w:val="18"/>
      <w:szCs w:val="18"/>
      <w:lang w:eastAsia="ru-RU"/>
    </w:rPr>
  </w:style>
  <w:style w:type="character" w:styleId="Hyperlink">
    <w:name w:val="Hyperlink"/>
    <w:basedOn w:val="DefaultParagraphFont"/>
    <w:uiPriority w:val="99"/>
    <w:unhideWhenUsed/>
    <w:rsid w:val="00732821"/>
    <w:rPr>
      <w:color w:val="0563C1" w:themeColor="hyperlink"/>
      <w:u w:val="single"/>
    </w:rPr>
  </w:style>
  <w:style w:type="character" w:customStyle="1" w:styleId="1">
    <w:name w:val="Неразрешенное упоминание1"/>
    <w:basedOn w:val="DefaultParagraphFont"/>
    <w:uiPriority w:val="99"/>
    <w:semiHidden/>
    <w:unhideWhenUsed/>
    <w:rsid w:val="00732821"/>
    <w:rPr>
      <w:color w:val="808080"/>
      <w:shd w:val="clear" w:color="auto" w:fill="E6E6E6"/>
    </w:rPr>
  </w:style>
  <w:style w:type="character" w:styleId="FollowedHyperlink">
    <w:name w:val="FollowedHyperlink"/>
    <w:basedOn w:val="DefaultParagraphFont"/>
    <w:uiPriority w:val="99"/>
    <w:semiHidden/>
    <w:unhideWhenUsed/>
    <w:rsid w:val="00AD1EE1"/>
    <w:rPr>
      <w:color w:val="954F72" w:themeColor="followedHyperlink"/>
      <w:u w:val="single"/>
    </w:rPr>
  </w:style>
  <w:style w:type="character" w:styleId="CommentReference">
    <w:name w:val="annotation reference"/>
    <w:basedOn w:val="DefaultParagraphFont"/>
    <w:uiPriority w:val="99"/>
    <w:semiHidden/>
    <w:unhideWhenUsed/>
    <w:rsid w:val="00D719A2"/>
    <w:rPr>
      <w:sz w:val="16"/>
      <w:szCs w:val="16"/>
    </w:rPr>
  </w:style>
  <w:style w:type="paragraph" w:styleId="CommentText">
    <w:name w:val="annotation text"/>
    <w:basedOn w:val="Normal"/>
    <w:link w:val="CommentTextChar"/>
    <w:uiPriority w:val="99"/>
    <w:unhideWhenUsed/>
    <w:rsid w:val="00D719A2"/>
    <w:pPr>
      <w:spacing w:line="240" w:lineRule="auto"/>
    </w:pPr>
    <w:rPr>
      <w:sz w:val="20"/>
      <w:szCs w:val="20"/>
    </w:rPr>
  </w:style>
  <w:style w:type="character" w:customStyle="1" w:styleId="CommentTextChar">
    <w:name w:val="Comment Text Char"/>
    <w:basedOn w:val="DefaultParagraphFont"/>
    <w:link w:val="CommentText"/>
    <w:uiPriority w:val="99"/>
    <w:rsid w:val="00D719A2"/>
    <w:rPr>
      <w:sz w:val="20"/>
      <w:szCs w:val="20"/>
    </w:rPr>
  </w:style>
  <w:style w:type="paragraph" w:styleId="CommentSubject">
    <w:name w:val="annotation subject"/>
    <w:basedOn w:val="CommentText"/>
    <w:next w:val="CommentText"/>
    <w:link w:val="CommentSubjectChar"/>
    <w:uiPriority w:val="99"/>
    <w:semiHidden/>
    <w:unhideWhenUsed/>
    <w:rsid w:val="00D719A2"/>
    <w:rPr>
      <w:b/>
      <w:bCs/>
    </w:rPr>
  </w:style>
  <w:style w:type="character" w:customStyle="1" w:styleId="CommentSubjectChar">
    <w:name w:val="Comment Subject Char"/>
    <w:basedOn w:val="CommentTextChar"/>
    <w:link w:val="CommentSubject"/>
    <w:uiPriority w:val="99"/>
    <w:semiHidden/>
    <w:rsid w:val="00D719A2"/>
    <w:rPr>
      <w:b/>
      <w:bCs/>
      <w:sz w:val="20"/>
      <w:szCs w:val="20"/>
    </w:rPr>
  </w:style>
  <w:style w:type="paragraph" w:styleId="BalloonText">
    <w:name w:val="Balloon Text"/>
    <w:basedOn w:val="Normal"/>
    <w:link w:val="BalloonTextChar"/>
    <w:uiPriority w:val="99"/>
    <w:semiHidden/>
    <w:unhideWhenUsed/>
    <w:rsid w:val="00D71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9A2"/>
    <w:rPr>
      <w:rFonts w:ascii="Segoe UI" w:hAnsi="Segoe UI" w:cs="Segoe UI"/>
      <w:sz w:val="18"/>
      <w:szCs w:val="18"/>
    </w:rPr>
  </w:style>
  <w:style w:type="table" w:styleId="TableGrid">
    <w:name w:val="Table Grid"/>
    <w:basedOn w:val="TableNormal"/>
    <w:uiPriority w:val="39"/>
    <w:rsid w:val="00D9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AFA"/>
    <w:pPr>
      <w:autoSpaceDE w:val="0"/>
      <w:autoSpaceDN w:val="0"/>
      <w:adjustRightInd w:val="0"/>
      <w:spacing w:after="0" w:line="240" w:lineRule="auto"/>
    </w:pPr>
    <w:rPr>
      <w:rFonts w:ascii="Calibri" w:hAnsi="Calibri" w:cs="Calibri"/>
      <w:color w:val="000000"/>
      <w:sz w:val="24"/>
      <w:szCs w:val="24"/>
      <w:lang w:val="en-GB"/>
    </w:rPr>
  </w:style>
  <w:style w:type="character" w:customStyle="1" w:styleId="lrzxr">
    <w:name w:val="lrzxr"/>
    <w:basedOn w:val="DefaultParagraphFont"/>
    <w:rsid w:val="00F20E3A"/>
  </w:style>
  <w:style w:type="paragraph" w:styleId="Revision">
    <w:name w:val="Revision"/>
    <w:hidden/>
    <w:uiPriority w:val="99"/>
    <w:semiHidden/>
    <w:rsid w:val="005D62FF"/>
    <w:pPr>
      <w:spacing w:after="0" w:line="240" w:lineRule="auto"/>
    </w:pPr>
  </w:style>
  <w:style w:type="paragraph" w:customStyle="1" w:styleId="Head21">
    <w:name w:val="Head 2.1"/>
    <w:basedOn w:val="Normal"/>
    <w:rsid w:val="00215D56"/>
    <w:pPr>
      <w:suppressAutoHyphens/>
      <w:spacing w:after="0" w:line="240" w:lineRule="auto"/>
      <w:ind w:left="533" w:hanging="533"/>
      <w:jc w:val="center"/>
    </w:pPr>
    <w:rPr>
      <w:rFonts w:ascii="Times New Roman" w:eastAsia="Times New Roman" w:hAnsi="Times New Roman" w:cs="Times New Roman"/>
      <w:b/>
      <w:sz w:val="24"/>
      <w:szCs w:val="20"/>
      <w:lang w:val="en-US"/>
    </w:rPr>
  </w:style>
  <w:style w:type="character" w:styleId="UnresolvedMention">
    <w:name w:val="Unresolved Mention"/>
    <w:basedOn w:val="DefaultParagraphFont"/>
    <w:uiPriority w:val="99"/>
    <w:semiHidden/>
    <w:unhideWhenUsed/>
    <w:rsid w:val="00DB6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18128">
      <w:bodyDiv w:val="1"/>
      <w:marLeft w:val="0"/>
      <w:marRight w:val="0"/>
      <w:marTop w:val="0"/>
      <w:marBottom w:val="0"/>
      <w:divBdr>
        <w:top w:val="none" w:sz="0" w:space="0" w:color="auto"/>
        <w:left w:val="none" w:sz="0" w:space="0" w:color="auto"/>
        <w:bottom w:val="none" w:sz="0" w:space="0" w:color="auto"/>
        <w:right w:val="none" w:sz="0" w:space="0" w:color="auto"/>
      </w:divBdr>
    </w:div>
    <w:div w:id="21450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MBurundiTenders@iom.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DB833-8DEC-41EE-82C5-94D13CA1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1621</Words>
  <Characters>9241</Characters>
  <Application>Microsoft Office Word</Application>
  <DocSecurity>0</DocSecurity>
  <Lines>77</Lines>
  <Paragraphs>21</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 Victoria</dc:creator>
  <cp:keywords/>
  <dc:description/>
  <cp:lastModifiedBy>MWISENEZA Freddy</cp:lastModifiedBy>
  <cp:revision>3</cp:revision>
  <dcterms:created xsi:type="dcterms:W3CDTF">2022-08-01T15:53:00Z</dcterms:created>
  <dcterms:modified xsi:type="dcterms:W3CDTF">2022-08-02T08:36:00Z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2021-07-10T13:16:31Z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a3b0371e-dc26-4df4-9088-1111a6a6307e</vt:lpwstr>
  </property>
  <property fmtid="{D5CDD505-2E9C-101B-9397-08002B2CF9AE}" pid="8" name="MSIP_Label_2059aa38-f392-4105-be92-628035578272_ContentBits">
    <vt:lpwstr>0</vt:lpwstr>
  </property>
</Properties>
</file>